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540070A" w:rsidR="00E7658C" w:rsidRDefault="2C969F87" w:rsidP="2C969F87">
      <w:pPr>
        <w:spacing w:line="240" w:lineRule="auto"/>
        <w:jc w:val="center"/>
        <w:rPr>
          <w:rFonts w:ascii="Comic Sans MS" w:eastAsia="Comic Sans MS" w:hAnsi="Comic Sans MS" w:cs="Comic Sans MS"/>
          <w:b/>
          <w:bCs/>
          <w:sz w:val="24"/>
          <w:szCs w:val="24"/>
        </w:rPr>
      </w:pPr>
      <w:bookmarkStart w:id="0" w:name="_GoBack"/>
      <w:bookmarkEnd w:id="0"/>
      <w:r w:rsidRPr="2C969F87">
        <w:rPr>
          <w:rFonts w:ascii="Comic Sans MS" w:eastAsia="Comic Sans MS" w:hAnsi="Comic Sans MS" w:cs="Comic Sans MS"/>
          <w:b/>
          <w:bCs/>
          <w:sz w:val="24"/>
          <w:szCs w:val="24"/>
        </w:rPr>
        <w:t>HRF3O Seven Grandfather Teachings Assignment</w:t>
      </w:r>
    </w:p>
    <w:p w14:paraId="175F909B" w14:textId="124FB2EB" w:rsidR="2C969F87" w:rsidRDefault="2C969F87" w:rsidP="2C969F87">
      <w:pPr>
        <w:spacing w:line="240" w:lineRule="auto"/>
        <w:jc w:val="center"/>
        <w:rPr>
          <w:rFonts w:ascii="Comic Sans MS" w:eastAsia="Comic Sans MS" w:hAnsi="Comic Sans MS" w:cs="Comic Sans MS"/>
          <w:sz w:val="24"/>
          <w:szCs w:val="24"/>
        </w:rPr>
      </w:pPr>
    </w:p>
    <w:p w14:paraId="6A2E2458" w14:textId="242F8CBC" w:rsidR="2C969F87" w:rsidRDefault="2C969F87" w:rsidP="2C969F87">
      <w:pPr>
        <w:spacing w:line="240" w:lineRule="auto"/>
        <w:rPr>
          <w:rFonts w:ascii="Comic Sans MS" w:eastAsia="Comic Sans MS" w:hAnsi="Comic Sans MS" w:cs="Comic Sans MS"/>
          <w:sz w:val="24"/>
          <w:szCs w:val="24"/>
        </w:rPr>
      </w:pPr>
      <w:r w:rsidRPr="2C969F87">
        <w:rPr>
          <w:rFonts w:ascii="Comic Sans MS" w:eastAsia="Comic Sans MS" w:hAnsi="Comic Sans MS" w:cs="Comic Sans MS"/>
          <w:b/>
          <w:bCs/>
          <w:sz w:val="24"/>
          <w:szCs w:val="24"/>
        </w:rPr>
        <w:t>Part A: Visual Display of Wisdom Gained</w:t>
      </w:r>
    </w:p>
    <w:p w14:paraId="1C796EFA" w14:textId="3C226873" w:rsidR="2C969F87" w:rsidRDefault="2C969F87" w:rsidP="2C969F87">
      <w:pPr>
        <w:spacing w:line="240" w:lineRule="auto"/>
        <w:rPr>
          <w:rFonts w:ascii="Comic Sans MS" w:eastAsia="Comic Sans MS" w:hAnsi="Comic Sans MS" w:cs="Comic Sans MS"/>
          <w:sz w:val="24"/>
          <w:szCs w:val="24"/>
        </w:rPr>
      </w:pPr>
      <w:r w:rsidRPr="2C969F87">
        <w:rPr>
          <w:rFonts w:ascii="Comic Sans MS" w:eastAsia="Comic Sans MS" w:hAnsi="Comic Sans MS" w:cs="Comic Sans MS"/>
          <w:sz w:val="24"/>
          <w:szCs w:val="24"/>
          <w:u w:val="single"/>
        </w:rPr>
        <w:t>Your task</w:t>
      </w:r>
      <w:r w:rsidRPr="2C969F87">
        <w:rPr>
          <w:rFonts w:ascii="Comic Sans MS" w:eastAsia="Comic Sans MS" w:hAnsi="Comic Sans MS" w:cs="Comic Sans MS"/>
          <w:sz w:val="24"/>
          <w:szCs w:val="24"/>
        </w:rPr>
        <w:t xml:space="preserve">: Consider the wise teachings that have been passed on to you over the years from your “elders.”  What meaningful words of wisdom and advice have they passed on to you?  Create a visual display of </w:t>
      </w:r>
      <w:r w:rsidRPr="2C969F87">
        <w:rPr>
          <w:rFonts w:ascii="Comic Sans MS" w:eastAsia="Comic Sans MS" w:hAnsi="Comic Sans MS" w:cs="Comic Sans MS"/>
          <w:b/>
          <w:bCs/>
          <w:sz w:val="24"/>
          <w:szCs w:val="24"/>
          <w:u w:val="single"/>
        </w:rPr>
        <w:t>seven</w:t>
      </w:r>
      <w:r w:rsidRPr="2C969F87">
        <w:rPr>
          <w:rFonts w:ascii="Comic Sans MS" w:eastAsia="Comic Sans MS" w:hAnsi="Comic Sans MS" w:cs="Comic Sans MS"/>
          <w:sz w:val="24"/>
          <w:szCs w:val="24"/>
          <w:u w:val="single"/>
        </w:rPr>
        <w:t xml:space="preserve"> </w:t>
      </w:r>
      <w:r w:rsidRPr="2C969F87">
        <w:rPr>
          <w:rFonts w:ascii="Comic Sans MS" w:eastAsia="Comic Sans MS" w:hAnsi="Comic Sans MS" w:cs="Comic Sans MS"/>
          <w:b/>
          <w:bCs/>
          <w:sz w:val="24"/>
          <w:szCs w:val="24"/>
          <w:u w:val="single"/>
        </w:rPr>
        <w:t>valuable teachings</w:t>
      </w:r>
      <w:r w:rsidRPr="2C969F87">
        <w:rPr>
          <w:rFonts w:ascii="Comic Sans MS" w:eastAsia="Comic Sans MS" w:hAnsi="Comic Sans MS" w:cs="Comic Sans MS"/>
          <w:sz w:val="24"/>
          <w:szCs w:val="24"/>
        </w:rPr>
        <w:t xml:space="preserve"> that have been shared with you.  In Aboriginal spirituality, elders are men or women who are recognized, respected, and consulted for their wisdom, experience, knowledge, background, and insight.  An elder is not necessarily one of the oldest people in the Aboriginal community.  You may consider representing teachings you have gained from parents, coaches, teammates, siblings, teachers, friends, and other individuals who have made a difference in your life.  Your visual display may take the form of:</w:t>
      </w:r>
    </w:p>
    <w:p w14:paraId="277DCF39" w14:textId="164C3B18" w:rsidR="2C969F87" w:rsidRDefault="2C969F87" w:rsidP="2C969F87">
      <w:pPr>
        <w:pStyle w:val="ListParagraph"/>
        <w:numPr>
          <w:ilvl w:val="0"/>
          <w:numId w:val="1"/>
        </w:numPr>
        <w:spacing w:line="240" w:lineRule="auto"/>
        <w:rPr>
          <w:sz w:val="24"/>
          <w:szCs w:val="24"/>
        </w:rPr>
      </w:pPr>
      <w:r w:rsidRPr="2C969F87">
        <w:rPr>
          <w:rFonts w:ascii="Comic Sans MS" w:eastAsia="Comic Sans MS" w:hAnsi="Comic Sans MS" w:cs="Comic Sans MS"/>
          <w:sz w:val="24"/>
          <w:szCs w:val="24"/>
        </w:rPr>
        <w:t>A poster</w:t>
      </w:r>
    </w:p>
    <w:p w14:paraId="501E20E2" w14:textId="5619C92C" w:rsidR="2C969F87" w:rsidRDefault="2C969F87" w:rsidP="2C969F87">
      <w:pPr>
        <w:pStyle w:val="ListParagraph"/>
        <w:numPr>
          <w:ilvl w:val="0"/>
          <w:numId w:val="1"/>
        </w:numPr>
        <w:spacing w:line="240" w:lineRule="auto"/>
        <w:rPr>
          <w:sz w:val="24"/>
          <w:szCs w:val="24"/>
        </w:rPr>
      </w:pPr>
      <w:r w:rsidRPr="2C969F87">
        <w:rPr>
          <w:rFonts w:ascii="Comic Sans MS" w:eastAsia="Comic Sans MS" w:hAnsi="Comic Sans MS" w:cs="Comic Sans MS"/>
          <w:sz w:val="24"/>
          <w:szCs w:val="24"/>
        </w:rPr>
        <w:t>A brochure</w:t>
      </w:r>
    </w:p>
    <w:p w14:paraId="04F8ECC7" w14:textId="60BB8F2B" w:rsidR="2C969F87" w:rsidRDefault="2C969F87" w:rsidP="2C969F87">
      <w:pPr>
        <w:pStyle w:val="ListParagraph"/>
        <w:numPr>
          <w:ilvl w:val="0"/>
          <w:numId w:val="1"/>
        </w:numPr>
        <w:spacing w:line="240" w:lineRule="auto"/>
        <w:rPr>
          <w:sz w:val="24"/>
          <w:szCs w:val="24"/>
        </w:rPr>
      </w:pPr>
      <w:r w:rsidRPr="2C969F87">
        <w:rPr>
          <w:rFonts w:ascii="Comic Sans MS" w:eastAsia="Comic Sans MS" w:hAnsi="Comic Sans MS" w:cs="Comic Sans MS"/>
          <w:sz w:val="24"/>
          <w:szCs w:val="24"/>
        </w:rPr>
        <w:t>A PowerPoint presentation or Prezi</w:t>
      </w:r>
    </w:p>
    <w:p w14:paraId="5B0090FE" w14:textId="4E69C6FA" w:rsidR="2C969F87" w:rsidRDefault="2C969F87" w:rsidP="2C969F87">
      <w:pPr>
        <w:spacing w:line="240" w:lineRule="auto"/>
        <w:rPr>
          <w:rFonts w:ascii="Comic Sans MS" w:eastAsia="Comic Sans MS" w:hAnsi="Comic Sans MS" w:cs="Comic Sans MS"/>
          <w:sz w:val="24"/>
          <w:szCs w:val="24"/>
        </w:rPr>
      </w:pPr>
      <w:r w:rsidRPr="2C969F87">
        <w:rPr>
          <w:rFonts w:ascii="Comic Sans MS" w:eastAsia="Comic Sans MS" w:hAnsi="Comic Sans MS" w:cs="Comic Sans MS"/>
          <w:sz w:val="24"/>
          <w:szCs w:val="24"/>
        </w:rPr>
        <w:t>*Make sure you identify each teaching (in text) and include symbols/images that represent the teachings your elders have passed on to you.  Find a CREATIVE way to visually display each teaching.</w:t>
      </w:r>
    </w:p>
    <w:p w14:paraId="15E1F340" w14:textId="0001EA70" w:rsidR="2C969F87" w:rsidRDefault="2C969F87" w:rsidP="2C969F87">
      <w:pPr>
        <w:spacing w:line="240" w:lineRule="auto"/>
        <w:rPr>
          <w:rFonts w:ascii="Comic Sans MS" w:eastAsia="Comic Sans MS" w:hAnsi="Comic Sans MS" w:cs="Comic Sans MS"/>
          <w:sz w:val="24"/>
          <w:szCs w:val="24"/>
        </w:rPr>
      </w:pPr>
    </w:p>
    <w:p w14:paraId="145444A7" w14:textId="502702BC" w:rsidR="2C969F87" w:rsidRDefault="2C969F87" w:rsidP="2C969F87">
      <w:pPr>
        <w:spacing w:line="240" w:lineRule="auto"/>
        <w:rPr>
          <w:rFonts w:ascii="Comic Sans MS" w:eastAsia="Comic Sans MS" w:hAnsi="Comic Sans MS" w:cs="Comic Sans MS"/>
          <w:b/>
          <w:bCs/>
          <w:sz w:val="24"/>
          <w:szCs w:val="24"/>
        </w:rPr>
      </w:pPr>
      <w:r w:rsidRPr="2C969F87">
        <w:rPr>
          <w:rFonts w:ascii="Comic Sans MS" w:eastAsia="Comic Sans MS" w:hAnsi="Comic Sans MS" w:cs="Comic Sans MS"/>
          <w:b/>
          <w:bCs/>
          <w:sz w:val="24"/>
          <w:szCs w:val="24"/>
        </w:rPr>
        <w:t>Part B: Making Connections</w:t>
      </w:r>
    </w:p>
    <w:p w14:paraId="08B5128C" w14:textId="5557CD4E" w:rsidR="2C969F87" w:rsidRDefault="2C969F87" w:rsidP="2C969F87">
      <w:pPr>
        <w:spacing w:line="240" w:lineRule="auto"/>
        <w:rPr>
          <w:rFonts w:ascii="Comic Sans MS" w:eastAsia="Comic Sans MS" w:hAnsi="Comic Sans MS" w:cs="Comic Sans MS"/>
          <w:sz w:val="24"/>
          <w:szCs w:val="24"/>
        </w:rPr>
      </w:pPr>
      <w:r w:rsidRPr="2C969F87">
        <w:rPr>
          <w:rFonts w:ascii="Comic Sans MS" w:eastAsia="Comic Sans MS" w:hAnsi="Comic Sans MS" w:cs="Comic Sans MS"/>
          <w:sz w:val="24"/>
          <w:szCs w:val="24"/>
          <w:u w:val="single"/>
        </w:rPr>
        <w:t>Your task</w:t>
      </w:r>
      <w:r w:rsidRPr="2C969F87">
        <w:rPr>
          <w:rFonts w:ascii="Comic Sans MS" w:eastAsia="Comic Sans MS" w:hAnsi="Comic Sans MS" w:cs="Comic Sans MS"/>
          <w:sz w:val="24"/>
          <w:szCs w:val="24"/>
        </w:rPr>
        <w:t xml:space="preserve">:  Review the information you have received on the Seven Grandfather Teachings in Aboriginal Spirituality.  Select two teachings and then explain how you can put them into </w:t>
      </w:r>
      <w:r w:rsidRPr="2C969F87">
        <w:rPr>
          <w:rFonts w:ascii="Comic Sans MS" w:eastAsia="Comic Sans MS" w:hAnsi="Comic Sans MS" w:cs="Comic Sans MS"/>
          <w:sz w:val="24"/>
          <w:szCs w:val="24"/>
          <w:u w:val="single"/>
        </w:rPr>
        <w:t xml:space="preserve">practice in your life </w:t>
      </w:r>
      <w:r w:rsidRPr="2C969F87">
        <w:rPr>
          <w:rFonts w:ascii="Comic Sans MS" w:eastAsia="Comic Sans MS" w:hAnsi="Comic Sans MS" w:cs="Comic Sans MS"/>
          <w:sz w:val="24"/>
          <w:szCs w:val="24"/>
        </w:rPr>
        <w:t xml:space="preserve">(ex. Humility and love).  Devote a paragraph to </w:t>
      </w:r>
      <w:r w:rsidRPr="2C969F87">
        <w:rPr>
          <w:rFonts w:ascii="Comic Sans MS" w:eastAsia="Comic Sans MS" w:hAnsi="Comic Sans MS" w:cs="Comic Sans MS"/>
          <w:sz w:val="24"/>
          <w:szCs w:val="24"/>
          <w:u w:val="single"/>
        </w:rPr>
        <w:t>each</w:t>
      </w:r>
      <w:r w:rsidRPr="2C969F87">
        <w:rPr>
          <w:rFonts w:ascii="Comic Sans MS" w:eastAsia="Comic Sans MS" w:hAnsi="Comic Sans MS" w:cs="Comic Sans MS"/>
          <w:sz w:val="24"/>
          <w:szCs w:val="24"/>
        </w:rPr>
        <w:t xml:space="preserve"> Grandfather teaching you select.  Support your ideas with multiple examples of specific things you can do to put the teachings into practice in your life.  </w:t>
      </w:r>
    </w:p>
    <w:p w14:paraId="11E91AA8" w14:textId="17DAC31C" w:rsidR="2C969F87" w:rsidRDefault="2C969F87" w:rsidP="2C969F87">
      <w:pPr>
        <w:spacing w:line="240" w:lineRule="auto"/>
        <w:rPr>
          <w:rFonts w:ascii="Comic Sans MS" w:eastAsia="Comic Sans MS" w:hAnsi="Comic Sans MS" w:cs="Comic Sans MS"/>
          <w:sz w:val="24"/>
          <w:szCs w:val="24"/>
        </w:rPr>
      </w:pPr>
    </w:p>
    <w:p w14:paraId="356C3339" w14:textId="05CEE47B" w:rsidR="2C969F87" w:rsidRDefault="2C969F87" w:rsidP="2C969F87">
      <w:pPr>
        <w:spacing w:line="240" w:lineRule="auto"/>
      </w:pPr>
      <w:r>
        <w:rPr>
          <w:noProof/>
        </w:rPr>
        <w:drawing>
          <wp:inline distT="0" distB="0" distL="0" distR="0" wp14:anchorId="6F3D50CB" wp14:editId="561B2B41">
            <wp:extent cx="981075" cy="981075"/>
            <wp:effectExtent l="0" t="0" r="0" b="0"/>
            <wp:docPr id="5941066" name="Picture 594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14:paraId="0CE97429" w14:textId="2C14531A" w:rsidR="2C969F87" w:rsidRDefault="2C969F87" w:rsidP="2C969F87">
      <w:pPr>
        <w:jc w:val="center"/>
      </w:pPr>
      <w:r w:rsidRPr="2C969F87">
        <w:rPr>
          <w:rFonts w:ascii="Comic Sans MS" w:eastAsia="Comic Sans MS" w:hAnsi="Comic Sans MS" w:cs="Comic Sans MS"/>
          <w:b/>
          <w:bCs/>
          <w:sz w:val="24"/>
          <w:szCs w:val="24"/>
        </w:rPr>
        <w:lastRenderedPageBreak/>
        <w:t>HRF3O Rubric:</w:t>
      </w:r>
    </w:p>
    <w:tbl>
      <w:tblPr>
        <w:tblStyle w:val="TableGrid"/>
        <w:tblW w:w="0" w:type="auto"/>
        <w:tblLayout w:type="fixed"/>
        <w:tblLook w:val="04A0" w:firstRow="1" w:lastRow="0" w:firstColumn="1" w:lastColumn="0" w:noHBand="0" w:noVBand="1"/>
      </w:tblPr>
      <w:tblGrid>
        <w:gridCol w:w="1872"/>
        <w:gridCol w:w="1872"/>
        <w:gridCol w:w="1872"/>
        <w:gridCol w:w="1872"/>
        <w:gridCol w:w="1872"/>
      </w:tblGrid>
      <w:tr w:rsidR="2C969F87" w14:paraId="3F60A891" w14:textId="77777777" w:rsidTr="2C969F87">
        <w:tc>
          <w:tcPr>
            <w:tcW w:w="1872" w:type="dxa"/>
          </w:tcPr>
          <w:p w14:paraId="6F099A84" w14:textId="1902447B" w:rsidR="2C969F87" w:rsidRDefault="2C969F87">
            <w:r w:rsidRPr="2C969F87">
              <w:rPr>
                <w:rFonts w:ascii="Comic Sans MS" w:eastAsia="Comic Sans MS" w:hAnsi="Comic Sans MS" w:cs="Comic Sans MS"/>
                <w:sz w:val="21"/>
                <w:szCs w:val="21"/>
              </w:rPr>
              <w:t xml:space="preserve"> </w:t>
            </w:r>
          </w:p>
        </w:tc>
        <w:tc>
          <w:tcPr>
            <w:tcW w:w="1872" w:type="dxa"/>
          </w:tcPr>
          <w:p w14:paraId="3B712D17" w14:textId="7AF7B838" w:rsidR="2C969F87" w:rsidRDefault="2C969F87">
            <w:r w:rsidRPr="2C969F87">
              <w:rPr>
                <w:rFonts w:ascii="Comic Sans MS" w:eastAsia="Comic Sans MS" w:hAnsi="Comic Sans MS" w:cs="Comic Sans MS"/>
                <w:sz w:val="21"/>
                <w:szCs w:val="21"/>
              </w:rPr>
              <w:t>Level 1</w:t>
            </w:r>
          </w:p>
        </w:tc>
        <w:tc>
          <w:tcPr>
            <w:tcW w:w="1872" w:type="dxa"/>
          </w:tcPr>
          <w:p w14:paraId="0D25D157" w14:textId="065EC609" w:rsidR="2C969F87" w:rsidRDefault="2C969F87">
            <w:r w:rsidRPr="2C969F87">
              <w:rPr>
                <w:rFonts w:ascii="Comic Sans MS" w:eastAsia="Comic Sans MS" w:hAnsi="Comic Sans MS" w:cs="Comic Sans MS"/>
                <w:sz w:val="21"/>
                <w:szCs w:val="21"/>
              </w:rPr>
              <w:t>Level 2</w:t>
            </w:r>
          </w:p>
        </w:tc>
        <w:tc>
          <w:tcPr>
            <w:tcW w:w="1872" w:type="dxa"/>
          </w:tcPr>
          <w:p w14:paraId="65FBCD9C" w14:textId="0192C70C" w:rsidR="2C969F87" w:rsidRDefault="2C969F87">
            <w:r w:rsidRPr="2C969F87">
              <w:rPr>
                <w:rFonts w:ascii="Comic Sans MS" w:eastAsia="Comic Sans MS" w:hAnsi="Comic Sans MS" w:cs="Comic Sans MS"/>
                <w:sz w:val="21"/>
                <w:szCs w:val="21"/>
              </w:rPr>
              <w:t>Level 3</w:t>
            </w:r>
          </w:p>
        </w:tc>
        <w:tc>
          <w:tcPr>
            <w:tcW w:w="1872" w:type="dxa"/>
          </w:tcPr>
          <w:p w14:paraId="5689CE82" w14:textId="046CE2A6" w:rsidR="2C969F87" w:rsidRDefault="2C969F87">
            <w:r w:rsidRPr="2C969F87">
              <w:rPr>
                <w:rFonts w:ascii="Comic Sans MS" w:eastAsia="Comic Sans MS" w:hAnsi="Comic Sans MS" w:cs="Comic Sans MS"/>
                <w:sz w:val="21"/>
                <w:szCs w:val="21"/>
              </w:rPr>
              <w:t>Level 4</w:t>
            </w:r>
          </w:p>
        </w:tc>
      </w:tr>
      <w:tr w:rsidR="2C969F87" w14:paraId="2B7CE437" w14:textId="77777777" w:rsidTr="2C969F87">
        <w:tc>
          <w:tcPr>
            <w:tcW w:w="1872" w:type="dxa"/>
          </w:tcPr>
          <w:p w14:paraId="57F91E83" w14:textId="18CFA055" w:rsidR="2C969F87" w:rsidRDefault="2C969F87">
            <w:r w:rsidRPr="2C969F87">
              <w:rPr>
                <w:rFonts w:ascii="Comic Sans MS" w:eastAsia="Comic Sans MS" w:hAnsi="Comic Sans MS" w:cs="Comic Sans MS"/>
                <w:b/>
                <w:bCs/>
                <w:sz w:val="21"/>
                <w:szCs w:val="21"/>
              </w:rPr>
              <w:t>Knowledge &amp; Understanding:</w:t>
            </w:r>
            <w:r w:rsidRPr="2C969F87">
              <w:rPr>
                <w:rFonts w:ascii="Comic Sans MS" w:eastAsia="Comic Sans MS" w:hAnsi="Comic Sans MS" w:cs="Comic Sans MS"/>
                <w:sz w:val="21"/>
                <w:szCs w:val="21"/>
              </w:rPr>
              <w:t xml:space="preserve"> The imagery on the visual display demonstrates a strong understanding of the 7 wise teachings he or she has learned.</w:t>
            </w:r>
          </w:p>
        </w:tc>
        <w:tc>
          <w:tcPr>
            <w:tcW w:w="1872" w:type="dxa"/>
          </w:tcPr>
          <w:p w14:paraId="414465F6" w14:textId="7FF8BDD6" w:rsidR="2C969F87" w:rsidRDefault="2C969F87">
            <w:r w:rsidRPr="2C969F87">
              <w:rPr>
                <w:rFonts w:ascii="Comic Sans MS" w:eastAsia="Comic Sans MS" w:hAnsi="Comic Sans MS" w:cs="Comic Sans MS"/>
                <w:sz w:val="21"/>
                <w:szCs w:val="21"/>
              </w:rPr>
              <w:t>-poster demonstrates limited knowledge of the 7 wise teachings</w:t>
            </w:r>
          </w:p>
        </w:tc>
        <w:tc>
          <w:tcPr>
            <w:tcW w:w="1872" w:type="dxa"/>
          </w:tcPr>
          <w:p w14:paraId="203446E5" w14:textId="25DA220D" w:rsidR="2C969F87" w:rsidRDefault="2C969F87">
            <w:r w:rsidRPr="2C969F87">
              <w:rPr>
                <w:rFonts w:ascii="Comic Sans MS" w:eastAsia="Comic Sans MS" w:hAnsi="Comic Sans MS" w:cs="Comic Sans MS"/>
                <w:sz w:val="21"/>
                <w:szCs w:val="21"/>
              </w:rPr>
              <w:t>-poster demonstrates some knowledge of the 7 wise teachings</w:t>
            </w:r>
          </w:p>
        </w:tc>
        <w:tc>
          <w:tcPr>
            <w:tcW w:w="1872" w:type="dxa"/>
          </w:tcPr>
          <w:p w14:paraId="15281B51" w14:textId="47E8D295" w:rsidR="2C969F87" w:rsidRDefault="2C969F87">
            <w:r w:rsidRPr="2C969F87">
              <w:rPr>
                <w:rFonts w:ascii="Comic Sans MS" w:eastAsia="Comic Sans MS" w:hAnsi="Comic Sans MS" w:cs="Comic Sans MS"/>
                <w:sz w:val="21"/>
                <w:szCs w:val="21"/>
              </w:rPr>
              <w:t>-poster demonstrates considerable knowledge of the 7 wise teachings</w:t>
            </w:r>
          </w:p>
        </w:tc>
        <w:tc>
          <w:tcPr>
            <w:tcW w:w="1872" w:type="dxa"/>
          </w:tcPr>
          <w:p w14:paraId="2C0D8DFE" w14:textId="10505B64" w:rsidR="2C969F87" w:rsidRDefault="2C969F87">
            <w:r w:rsidRPr="2C969F87">
              <w:rPr>
                <w:rFonts w:ascii="Comic Sans MS" w:eastAsia="Comic Sans MS" w:hAnsi="Comic Sans MS" w:cs="Comic Sans MS"/>
                <w:sz w:val="21"/>
                <w:szCs w:val="21"/>
              </w:rPr>
              <w:t>-poster demonstrates thorough knowledge of the 7 wise teachings</w:t>
            </w:r>
          </w:p>
        </w:tc>
      </w:tr>
      <w:tr w:rsidR="2C969F87" w14:paraId="735B9BCE" w14:textId="77777777" w:rsidTr="2C969F87">
        <w:tc>
          <w:tcPr>
            <w:tcW w:w="1872" w:type="dxa"/>
          </w:tcPr>
          <w:p w14:paraId="2E0B7E64" w14:textId="11FF8082" w:rsidR="2C969F87" w:rsidRDefault="2C969F87">
            <w:r w:rsidRPr="2C969F87">
              <w:rPr>
                <w:rFonts w:ascii="Comic Sans MS" w:eastAsia="Comic Sans MS" w:hAnsi="Comic Sans MS" w:cs="Comic Sans MS"/>
                <w:b/>
                <w:bCs/>
                <w:sz w:val="21"/>
                <w:szCs w:val="21"/>
              </w:rPr>
              <w:t>Thinking &amp; Inquiry</w:t>
            </w:r>
            <w:r w:rsidRPr="2C969F87">
              <w:rPr>
                <w:rFonts w:ascii="Comic Sans MS" w:eastAsia="Comic Sans MS" w:hAnsi="Comic Sans MS" w:cs="Comic Sans MS"/>
                <w:sz w:val="21"/>
                <w:szCs w:val="21"/>
              </w:rPr>
              <w:t>: Uses creative thinking skills when representing the 7 wise teachings they have learned.</w:t>
            </w:r>
          </w:p>
        </w:tc>
        <w:tc>
          <w:tcPr>
            <w:tcW w:w="1872" w:type="dxa"/>
          </w:tcPr>
          <w:p w14:paraId="22B25468" w14:textId="46889B31" w:rsidR="2C969F87" w:rsidRDefault="2C969F87">
            <w:r w:rsidRPr="2C969F87">
              <w:rPr>
                <w:rFonts w:ascii="Comic Sans MS" w:eastAsia="Comic Sans MS" w:hAnsi="Comic Sans MS" w:cs="Comic Sans MS"/>
                <w:sz w:val="21"/>
                <w:szCs w:val="21"/>
              </w:rPr>
              <w:t>-uses creative thinking skills with limited effectiveness on his or her visual display</w:t>
            </w:r>
          </w:p>
        </w:tc>
        <w:tc>
          <w:tcPr>
            <w:tcW w:w="1872" w:type="dxa"/>
          </w:tcPr>
          <w:p w14:paraId="00526059" w14:textId="1ADEB11D" w:rsidR="2C969F87" w:rsidRDefault="2C969F87">
            <w:r w:rsidRPr="2C969F87">
              <w:rPr>
                <w:rFonts w:ascii="Comic Sans MS" w:eastAsia="Comic Sans MS" w:hAnsi="Comic Sans MS" w:cs="Comic Sans MS"/>
                <w:sz w:val="21"/>
                <w:szCs w:val="21"/>
              </w:rPr>
              <w:t>-uses creative thinking skills with some effectiveness on his or her visual display</w:t>
            </w:r>
          </w:p>
        </w:tc>
        <w:tc>
          <w:tcPr>
            <w:tcW w:w="1872" w:type="dxa"/>
          </w:tcPr>
          <w:p w14:paraId="034AFD3D" w14:textId="595364D9" w:rsidR="2C969F87" w:rsidRDefault="2C969F87">
            <w:r w:rsidRPr="2C969F87">
              <w:rPr>
                <w:rFonts w:ascii="Comic Sans MS" w:eastAsia="Comic Sans MS" w:hAnsi="Comic Sans MS" w:cs="Comic Sans MS"/>
                <w:sz w:val="21"/>
                <w:szCs w:val="21"/>
              </w:rPr>
              <w:t>-uses creative thinking skills with considerable effectiveness on his or her visual display</w:t>
            </w:r>
          </w:p>
        </w:tc>
        <w:tc>
          <w:tcPr>
            <w:tcW w:w="1872" w:type="dxa"/>
          </w:tcPr>
          <w:p w14:paraId="34DF3D27" w14:textId="0268F78A" w:rsidR="2C969F87" w:rsidRDefault="2C969F87">
            <w:r w:rsidRPr="2C969F87">
              <w:rPr>
                <w:rFonts w:ascii="Comic Sans MS" w:eastAsia="Comic Sans MS" w:hAnsi="Comic Sans MS" w:cs="Comic Sans MS"/>
                <w:sz w:val="21"/>
                <w:szCs w:val="21"/>
              </w:rPr>
              <w:t>-uses creative thinking skills with a high degree of effectiveness on his or her visual display</w:t>
            </w:r>
          </w:p>
        </w:tc>
      </w:tr>
      <w:tr w:rsidR="2C969F87" w14:paraId="012A7138" w14:textId="77777777" w:rsidTr="2C969F87">
        <w:tc>
          <w:tcPr>
            <w:tcW w:w="1872" w:type="dxa"/>
          </w:tcPr>
          <w:p w14:paraId="3F58E3BA" w14:textId="3923645C" w:rsidR="2C969F87" w:rsidRDefault="2C969F87">
            <w:r w:rsidRPr="2C969F87">
              <w:rPr>
                <w:rFonts w:ascii="Comic Sans MS" w:eastAsia="Comic Sans MS" w:hAnsi="Comic Sans MS" w:cs="Comic Sans MS"/>
                <w:b/>
                <w:bCs/>
                <w:sz w:val="21"/>
                <w:szCs w:val="21"/>
              </w:rPr>
              <w:t>Communication:</w:t>
            </w:r>
            <w:r w:rsidRPr="2C969F87">
              <w:rPr>
                <w:rFonts w:ascii="Comic Sans MS" w:eastAsia="Comic Sans MS" w:hAnsi="Comic Sans MS" w:cs="Comic Sans MS"/>
                <w:sz w:val="21"/>
                <w:szCs w:val="21"/>
              </w:rPr>
              <w:t xml:space="preserve"> Effectively organizes his or her ideas and uses proper spelling, grammar, and punctuation.</w:t>
            </w:r>
          </w:p>
        </w:tc>
        <w:tc>
          <w:tcPr>
            <w:tcW w:w="1872" w:type="dxa"/>
          </w:tcPr>
          <w:p w14:paraId="0B515105" w14:textId="1BD87CEF" w:rsidR="2C969F87" w:rsidRDefault="2C969F87">
            <w:r w:rsidRPr="2C969F87">
              <w:rPr>
                <w:rFonts w:ascii="Comic Sans MS" w:eastAsia="Comic Sans MS" w:hAnsi="Comic Sans MS" w:cs="Comic Sans MS"/>
                <w:sz w:val="21"/>
                <w:szCs w:val="21"/>
              </w:rPr>
              <w:t>-organizes and expresses his or her ideas with limited effectiveness</w:t>
            </w:r>
          </w:p>
        </w:tc>
        <w:tc>
          <w:tcPr>
            <w:tcW w:w="1872" w:type="dxa"/>
          </w:tcPr>
          <w:p w14:paraId="23622F34" w14:textId="71CC3231" w:rsidR="2C969F87" w:rsidRDefault="2C969F87" w:rsidP="2C969F87">
            <w:pPr>
              <w:rPr>
                <w:rFonts w:ascii="Comic Sans MS" w:eastAsia="Comic Sans MS" w:hAnsi="Comic Sans MS" w:cs="Comic Sans MS"/>
                <w:sz w:val="21"/>
                <w:szCs w:val="21"/>
              </w:rPr>
            </w:pPr>
            <w:r w:rsidRPr="2C969F87">
              <w:rPr>
                <w:rFonts w:ascii="Comic Sans MS" w:eastAsia="Comic Sans MS" w:hAnsi="Comic Sans MS" w:cs="Comic Sans MS"/>
                <w:sz w:val="21"/>
                <w:szCs w:val="21"/>
              </w:rPr>
              <w:t>-organizes and expresses his or her ideas with some effectiveness</w:t>
            </w:r>
          </w:p>
          <w:p w14:paraId="4802D55B" w14:textId="5714B949" w:rsidR="2C969F87" w:rsidRDefault="2C969F87" w:rsidP="2C969F87">
            <w:pPr>
              <w:rPr>
                <w:rFonts w:ascii="Comic Sans MS" w:eastAsia="Comic Sans MS" w:hAnsi="Comic Sans MS" w:cs="Comic Sans MS"/>
                <w:sz w:val="21"/>
                <w:szCs w:val="21"/>
              </w:rPr>
            </w:pPr>
          </w:p>
        </w:tc>
        <w:tc>
          <w:tcPr>
            <w:tcW w:w="1872" w:type="dxa"/>
          </w:tcPr>
          <w:p w14:paraId="739FDE8A" w14:textId="2B8FC09E" w:rsidR="2C969F87" w:rsidRDefault="2C969F87" w:rsidP="2C969F87">
            <w:pPr>
              <w:rPr>
                <w:rFonts w:ascii="Comic Sans MS" w:eastAsia="Comic Sans MS" w:hAnsi="Comic Sans MS" w:cs="Comic Sans MS"/>
                <w:sz w:val="21"/>
                <w:szCs w:val="21"/>
              </w:rPr>
            </w:pPr>
            <w:r w:rsidRPr="2C969F87">
              <w:rPr>
                <w:rFonts w:ascii="Comic Sans MS" w:eastAsia="Comic Sans MS" w:hAnsi="Comic Sans MS" w:cs="Comic Sans MS"/>
                <w:sz w:val="21"/>
                <w:szCs w:val="21"/>
              </w:rPr>
              <w:t>-organizes and expresses his or her ideas with considerable effectiveness</w:t>
            </w:r>
          </w:p>
          <w:p w14:paraId="1AC60889" w14:textId="1FD9BD33" w:rsidR="2C969F87" w:rsidRDefault="2C969F87" w:rsidP="2C969F87">
            <w:pPr>
              <w:rPr>
                <w:rFonts w:ascii="Comic Sans MS" w:eastAsia="Comic Sans MS" w:hAnsi="Comic Sans MS" w:cs="Comic Sans MS"/>
                <w:sz w:val="21"/>
                <w:szCs w:val="21"/>
              </w:rPr>
            </w:pPr>
          </w:p>
        </w:tc>
        <w:tc>
          <w:tcPr>
            <w:tcW w:w="1872" w:type="dxa"/>
          </w:tcPr>
          <w:p w14:paraId="6FECE427" w14:textId="2C77CB4D" w:rsidR="2C969F87" w:rsidRDefault="2C969F87">
            <w:r w:rsidRPr="2C969F87">
              <w:rPr>
                <w:rFonts w:ascii="Comic Sans MS" w:eastAsia="Comic Sans MS" w:hAnsi="Comic Sans MS" w:cs="Comic Sans MS"/>
                <w:sz w:val="21"/>
                <w:szCs w:val="21"/>
              </w:rPr>
              <w:t>-organizes and expresses his or her ideas with a high degree of effectiveness</w:t>
            </w:r>
          </w:p>
          <w:p w14:paraId="44BA3334" w14:textId="70066025" w:rsidR="2C969F87" w:rsidRDefault="2C969F87" w:rsidP="2C969F87">
            <w:pPr>
              <w:rPr>
                <w:rFonts w:ascii="Comic Sans MS" w:eastAsia="Comic Sans MS" w:hAnsi="Comic Sans MS" w:cs="Comic Sans MS"/>
                <w:sz w:val="21"/>
                <w:szCs w:val="21"/>
              </w:rPr>
            </w:pPr>
          </w:p>
        </w:tc>
      </w:tr>
      <w:tr w:rsidR="2C969F87" w14:paraId="1338E702" w14:textId="77777777" w:rsidTr="2C969F87">
        <w:tc>
          <w:tcPr>
            <w:tcW w:w="1872" w:type="dxa"/>
          </w:tcPr>
          <w:p w14:paraId="176FFDC7" w14:textId="7B46CC29" w:rsidR="2C969F87" w:rsidRDefault="2C969F87">
            <w:r w:rsidRPr="2C969F87">
              <w:rPr>
                <w:rFonts w:ascii="Comic Sans MS" w:eastAsia="Comic Sans MS" w:hAnsi="Comic Sans MS" w:cs="Comic Sans MS"/>
                <w:b/>
                <w:bCs/>
                <w:sz w:val="21"/>
                <w:szCs w:val="21"/>
              </w:rPr>
              <w:t>Application</w:t>
            </w:r>
            <w:r w:rsidRPr="2C969F87">
              <w:rPr>
                <w:rFonts w:ascii="Comic Sans MS" w:eastAsia="Comic Sans MS" w:hAnsi="Comic Sans MS" w:cs="Comic Sans MS"/>
                <w:sz w:val="21"/>
                <w:szCs w:val="21"/>
              </w:rPr>
              <w:t>: Identifies practical examples of how he or she can put two Grandfather teachings into practice in his or her life.</w:t>
            </w:r>
          </w:p>
        </w:tc>
        <w:tc>
          <w:tcPr>
            <w:tcW w:w="1872" w:type="dxa"/>
          </w:tcPr>
          <w:p w14:paraId="73F26693" w14:textId="594FA21B" w:rsidR="2C969F87" w:rsidRDefault="2C969F87">
            <w:r w:rsidRPr="2C969F87">
              <w:rPr>
                <w:rFonts w:ascii="Comic Sans MS" w:eastAsia="Comic Sans MS" w:hAnsi="Comic Sans MS" w:cs="Comic Sans MS"/>
                <w:sz w:val="21"/>
                <w:szCs w:val="21"/>
              </w:rPr>
              <w:t>-makes connections with limited effectiveness</w:t>
            </w:r>
          </w:p>
        </w:tc>
        <w:tc>
          <w:tcPr>
            <w:tcW w:w="1872" w:type="dxa"/>
          </w:tcPr>
          <w:p w14:paraId="429C12FD" w14:textId="3C4AFF7B" w:rsidR="2C969F87" w:rsidRDefault="2C969F87">
            <w:r w:rsidRPr="2C969F87">
              <w:rPr>
                <w:rFonts w:ascii="Comic Sans MS" w:eastAsia="Comic Sans MS" w:hAnsi="Comic Sans MS" w:cs="Comic Sans MS"/>
                <w:sz w:val="21"/>
                <w:szCs w:val="21"/>
              </w:rPr>
              <w:t>-makes connections with some effectiveness</w:t>
            </w:r>
          </w:p>
        </w:tc>
        <w:tc>
          <w:tcPr>
            <w:tcW w:w="1872" w:type="dxa"/>
          </w:tcPr>
          <w:p w14:paraId="41DA1F75" w14:textId="0612073C" w:rsidR="2C969F87" w:rsidRDefault="2C969F87">
            <w:r w:rsidRPr="2C969F87">
              <w:rPr>
                <w:rFonts w:ascii="Comic Sans MS" w:eastAsia="Comic Sans MS" w:hAnsi="Comic Sans MS" w:cs="Comic Sans MS"/>
                <w:sz w:val="21"/>
                <w:szCs w:val="21"/>
              </w:rPr>
              <w:t>-makes connections with considerable effectiveness</w:t>
            </w:r>
          </w:p>
        </w:tc>
        <w:tc>
          <w:tcPr>
            <w:tcW w:w="1872" w:type="dxa"/>
          </w:tcPr>
          <w:p w14:paraId="4FBA3A78" w14:textId="0499AA52" w:rsidR="2C969F87" w:rsidRDefault="2C969F87">
            <w:r w:rsidRPr="2C969F87">
              <w:rPr>
                <w:rFonts w:ascii="Comic Sans MS" w:eastAsia="Comic Sans MS" w:hAnsi="Comic Sans MS" w:cs="Comic Sans MS"/>
                <w:sz w:val="21"/>
                <w:szCs w:val="21"/>
              </w:rPr>
              <w:t>-makes connections with a high degree of effectiveness</w:t>
            </w:r>
          </w:p>
        </w:tc>
      </w:tr>
    </w:tbl>
    <w:p w14:paraId="2402583C" w14:textId="3E6CADCC" w:rsidR="2C969F87" w:rsidRDefault="2C969F87" w:rsidP="2C969F87">
      <w:pPr>
        <w:spacing w:line="240" w:lineRule="auto"/>
      </w:pPr>
    </w:p>
    <w:sectPr w:rsidR="2C969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EB3"/>
    <w:multiLevelType w:val="hybridMultilevel"/>
    <w:tmpl w:val="38AA4256"/>
    <w:lvl w:ilvl="0" w:tplc="3A20339A">
      <w:start w:val="1"/>
      <w:numFmt w:val="bullet"/>
      <w:lvlText w:val=""/>
      <w:lvlJc w:val="left"/>
      <w:pPr>
        <w:ind w:left="720" w:hanging="360"/>
      </w:pPr>
      <w:rPr>
        <w:rFonts w:ascii="Symbol" w:hAnsi="Symbol" w:hint="default"/>
      </w:rPr>
    </w:lvl>
    <w:lvl w:ilvl="1" w:tplc="F208B77E">
      <w:start w:val="1"/>
      <w:numFmt w:val="bullet"/>
      <w:lvlText w:val="o"/>
      <w:lvlJc w:val="left"/>
      <w:pPr>
        <w:ind w:left="1440" w:hanging="360"/>
      </w:pPr>
      <w:rPr>
        <w:rFonts w:ascii="Courier New" w:hAnsi="Courier New" w:hint="default"/>
      </w:rPr>
    </w:lvl>
    <w:lvl w:ilvl="2" w:tplc="F886EEC2">
      <w:start w:val="1"/>
      <w:numFmt w:val="bullet"/>
      <w:lvlText w:val=""/>
      <w:lvlJc w:val="left"/>
      <w:pPr>
        <w:ind w:left="2160" w:hanging="360"/>
      </w:pPr>
      <w:rPr>
        <w:rFonts w:ascii="Wingdings" w:hAnsi="Wingdings" w:hint="default"/>
      </w:rPr>
    </w:lvl>
    <w:lvl w:ilvl="3" w:tplc="2174EA0C">
      <w:start w:val="1"/>
      <w:numFmt w:val="bullet"/>
      <w:lvlText w:val=""/>
      <w:lvlJc w:val="left"/>
      <w:pPr>
        <w:ind w:left="2880" w:hanging="360"/>
      </w:pPr>
      <w:rPr>
        <w:rFonts w:ascii="Symbol" w:hAnsi="Symbol" w:hint="default"/>
      </w:rPr>
    </w:lvl>
    <w:lvl w:ilvl="4" w:tplc="51D6105E">
      <w:start w:val="1"/>
      <w:numFmt w:val="bullet"/>
      <w:lvlText w:val="o"/>
      <w:lvlJc w:val="left"/>
      <w:pPr>
        <w:ind w:left="3600" w:hanging="360"/>
      </w:pPr>
      <w:rPr>
        <w:rFonts w:ascii="Courier New" w:hAnsi="Courier New" w:hint="default"/>
      </w:rPr>
    </w:lvl>
    <w:lvl w:ilvl="5" w:tplc="62FA6C42">
      <w:start w:val="1"/>
      <w:numFmt w:val="bullet"/>
      <w:lvlText w:val=""/>
      <w:lvlJc w:val="left"/>
      <w:pPr>
        <w:ind w:left="4320" w:hanging="360"/>
      </w:pPr>
      <w:rPr>
        <w:rFonts w:ascii="Wingdings" w:hAnsi="Wingdings" w:hint="default"/>
      </w:rPr>
    </w:lvl>
    <w:lvl w:ilvl="6" w:tplc="798C4EE0">
      <w:start w:val="1"/>
      <w:numFmt w:val="bullet"/>
      <w:lvlText w:val=""/>
      <w:lvlJc w:val="left"/>
      <w:pPr>
        <w:ind w:left="5040" w:hanging="360"/>
      </w:pPr>
      <w:rPr>
        <w:rFonts w:ascii="Symbol" w:hAnsi="Symbol" w:hint="default"/>
      </w:rPr>
    </w:lvl>
    <w:lvl w:ilvl="7" w:tplc="4792125A">
      <w:start w:val="1"/>
      <w:numFmt w:val="bullet"/>
      <w:lvlText w:val="o"/>
      <w:lvlJc w:val="left"/>
      <w:pPr>
        <w:ind w:left="5760" w:hanging="360"/>
      </w:pPr>
      <w:rPr>
        <w:rFonts w:ascii="Courier New" w:hAnsi="Courier New" w:hint="default"/>
      </w:rPr>
    </w:lvl>
    <w:lvl w:ilvl="8" w:tplc="626E6AA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F7A338"/>
    <w:rsid w:val="00E7658C"/>
    <w:rsid w:val="00FD5E3B"/>
    <w:rsid w:val="2C969F87"/>
    <w:rsid w:val="7FF7A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20C5"/>
  <w15:chartTrackingRefBased/>
  <w15:docId w15:val="{154B32A9-F092-4EC3-A859-30EABE63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williamskelly835@gmail.com</cp:lastModifiedBy>
  <cp:revision>2</cp:revision>
  <dcterms:created xsi:type="dcterms:W3CDTF">2019-09-22T23:49:00Z</dcterms:created>
  <dcterms:modified xsi:type="dcterms:W3CDTF">2019-09-22T23:49:00Z</dcterms:modified>
</cp:coreProperties>
</file>