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29A5192" w:rsidR="00731AA2" w:rsidRDefault="72338096" w:rsidP="72338096">
      <w:pPr>
        <w:spacing w:line="240" w:lineRule="auto"/>
        <w:jc w:val="center"/>
        <w:rPr>
          <w:rFonts w:ascii="Book Antiqua" w:eastAsia="Book Antiqua" w:hAnsi="Book Antiqua" w:cs="Book Antiqua"/>
          <w:b/>
          <w:bCs/>
          <w:sz w:val="24"/>
          <w:szCs w:val="24"/>
        </w:rPr>
      </w:pPr>
      <w:r w:rsidRPr="72338096">
        <w:rPr>
          <w:rFonts w:ascii="Book Antiqua" w:eastAsia="Book Antiqua" w:hAnsi="Book Antiqua" w:cs="Book Antiqua"/>
          <w:b/>
          <w:bCs/>
          <w:sz w:val="24"/>
          <w:szCs w:val="24"/>
        </w:rPr>
        <w:t>HSP3U Cultural Discoveries Assignment</w:t>
      </w:r>
    </w:p>
    <w:p w14:paraId="17328312" w14:textId="07A41283" w:rsidR="4DCAE4D5" w:rsidRDefault="0D8EEB1E" w:rsidP="4DCAE4D5">
      <w:pPr>
        <w:spacing w:line="240" w:lineRule="auto"/>
      </w:pPr>
      <w:r w:rsidRPr="0D8EEB1E">
        <w:rPr>
          <w:rFonts w:ascii="Book Antiqua" w:eastAsia="Book Antiqua" w:hAnsi="Book Antiqua" w:cs="Book Antiqua"/>
          <w:b/>
          <w:bCs/>
          <w:sz w:val="24"/>
          <w:szCs w:val="24"/>
        </w:rPr>
        <w:t>Purpose</w:t>
      </w:r>
      <w:r w:rsidRPr="0D8EEB1E">
        <w:rPr>
          <w:rFonts w:ascii="Book Antiqua" w:eastAsia="Book Antiqua" w:hAnsi="Book Antiqua" w:cs="Book Antiqua"/>
          <w:sz w:val="24"/>
          <w:szCs w:val="24"/>
        </w:rPr>
        <w:t xml:space="preserve">:  </w:t>
      </w:r>
    </w:p>
    <w:p w14:paraId="329EC4D5" w14:textId="782E71E4" w:rsidR="72338096" w:rsidRDefault="72338096" w:rsidP="72338096">
      <w:pPr>
        <w:spacing w:line="240" w:lineRule="auto"/>
        <w:ind w:firstLine="720"/>
        <w:rPr>
          <w:rFonts w:ascii="Book Antiqua" w:eastAsia="Book Antiqua" w:hAnsi="Book Antiqua" w:cs="Book Antiqua"/>
          <w:sz w:val="24"/>
          <w:szCs w:val="24"/>
        </w:rPr>
      </w:pPr>
      <w:r w:rsidRPr="72338096">
        <w:rPr>
          <w:rFonts w:ascii="Book Antiqua" w:eastAsia="Book Antiqua" w:hAnsi="Book Antiqua" w:cs="Book Antiqua"/>
          <w:sz w:val="24"/>
          <w:szCs w:val="24"/>
        </w:rPr>
        <w:t xml:space="preserve">National Geographic has decided to create a television series that gives viewers insight into some of the cultures of the world.  The series will be called “Cultural Discoveries.”  The creators of the show would like to have teens research and share their findings on various cultures. </w:t>
      </w:r>
    </w:p>
    <w:p w14:paraId="1539D61D" w14:textId="796B4B56" w:rsidR="72338096" w:rsidRDefault="4DCAE4D5" w:rsidP="0D8EEB1E">
      <w:pPr>
        <w:spacing w:line="240" w:lineRule="auto"/>
        <w:ind w:firstLine="720"/>
        <w:rPr>
          <w:rFonts w:ascii="Book Antiqua" w:eastAsia="Book Antiqua" w:hAnsi="Book Antiqua" w:cs="Book Antiqua"/>
          <w:sz w:val="24"/>
          <w:szCs w:val="24"/>
        </w:rPr>
      </w:pPr>
      <w:r w:rsidRPr="4DCAE4D5">
        <w:rPr>
          <w:rFonts w:ascii="Book Antiqua" w:eastAsia="Book Antiqua" w:hAnsi="Book Antiqua" w:cs="Book Antiqua"/>
          <w:sz w:val="24"/>
          <w:szCs w:val="24"/>
        </w:rPr>
        <w:t>Pretend that our Anthropology class has been asked to</w:t>
      </w:r>
      <w:r w:rsidR="72338096">
        <w:rPr>
          <w:noProof/>
        </w:rPr>
        <w:drawing>
          <wp:anchor distT="0" distB="0" distL="114300" distR="114300" simplePos="0" relativeHeight="251658240" behindDoc="0" locked="0" layoutInCell="1" allowOverlap="1" wp14:anchorId="1216FDE7" wp14:editId="7CE11BF8">
            <wp:simplePos x="0" y="0"/>
            <wp:positionH relativeFrom="column">
              <wp:align>right</wp:align>
            </wp:positionH>
            <wp:positionV relativeFrom="paragraph">
              <wp:posOffset>0</wp:posOffset>
            </wp:positionV>
            <wp:extent cx="1296112" cy="866775"/>
            <wp:effectExtent l="0" t="0" r="0" b="0"/>
            <wp:wrapSquare wrapText="bothSides"/>
            <wp:docPr id="874922729" name="Picture 87492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112" cy="866775"/>
                    </a:xfrm>
                    <a:prstGeom prst="rect">
                      <a:avLst/>
                    </a:prstGeom>
                  </pic:spPr>
                </pic:pic>
              </a:graphicData>
            </a:graphic>
            <wp14:sizeRelH relativeFrom="page">
              <wp14:pctWidth>0</wp14:pctWidth>
            </wp14:sizeRelH>
            <wp14:sizeRelV relativeFrom="page">
              <wp14:pctHeight>0</wp14:pctHeight>
            </wp14:sizeRelV>
          </wp:anchor>
        </w:drawing>
      </w:r>
      <w:r w:rsidRPr="4DCAE4D5">
        <w:rPr>
          <w:rFonts w:ascii="Book Antiqua" w:eastAsia="Book Antiqua" w:hAnsi="Book Antiqua" w:cs="Book Antiqua"/>
          <w:sz w:val="24"/>
          <w:szCs w:val="24"/>
        </w:rPr>
        <w:t xml:space="preserve"> contribute to the new National Geographic series.  The producers would like our class to explore 5-6 different cultures.  Specifically, they would like students to work in teams.  Each team will be assigned a different culture.  Student teams must prepare a 10-15 minute segment/presentation on the culture they were assigned.  Each presentation must address certain topics – these are listed below.  Students should use at least 4 different sources to gather information on their assigned culture and follow APA guidelines.</w:t>
      </w:r>
    </w:p>
    <w:p w14:paraId="3CE0A0EF" w14:textId="0B40719B" w:rsidR="72338096" w:rsidRDefault="72338096" w:rsidP="72338096">
      <w:pPr>
        <w:spacing w:line="240" w:lineRule="auto"/>
        <w:rPr>
          <w:rFonts w:ascii="Book Antiqua" w:eastAsia="Book Antiqua" w:hAnsi="Book Antiqua" w:cs="Book Antiqua"/>
          <w:b/>
          <w:bCs/>
          <w:sz w:val="24"/>
          <w:szCs w:val="24"/>
        </w:rPr>
      </w:pPr>
      <w:r w:rsidRPr="72338096">
        <w:rPr>
          <w:rFonts w:ascii="Book Antiqua" w:eastAsia="Book Antiqua" w:hAnsi="Book Antiqua" w:cs="Book Antiqua"/>
          <w:b/>
          <w:bCs/>
          <w:sz w:val="24"/>
          <w:szCs w:val="24"/>
        </w:rPr>
        <w:t>Presentation to do list:</w:t>
      </w:r>
    </w:p>
    <w:p w14:paraId="7C88602C" w14:textId="7A607262" w:rsidR="72338096" w:rsidRDefault="72338096" w:rsidP="72338096">
      <w:pPr>
        <w:pStyle w:val="ListParagraph"/>
        <w:numPr>
          <w:ilvl w:val="0"/>
          <w:numId w:val="4"/>
        </w:numPr>
        <w:spacing w:line="240" w:lineRule="auto"/>
        <w:rPr>
          <w:sz w:val="24"/>
          <w:szCs w:val="24"/>
        </w:rPr>
      </w:pPr>
      <w:r w:rsidRPr="72338096">
        <w:rPr>
          <w:rFonts w:ascii="Book Antiqua" w:eastAsia="Book Antiqua" w:hAnsi="Book Antiqua" w:cs="Book Antiqua"/>
          <w:sz w:val="24"/>
          <w:szCs w:val="24"/>
        </w:rPr>
        <w:t>Include a map of the world that shows where members of this culture live.  Identify what countries and/or regions members of this culture commonly live</w:t>
      </w:r>
      <w:r w:rsidR="00BF2259">
        <w:rPr>
          <w:rFonts w:ascii="Book Antiqua" w:eastAsia="Book Antiqua" w:hAnsi="Book Antiqua" w:cs="Book Antiqua"/>
          <w:sz w:val="24"/>
          <w:szCs w:val="24"/>
        </w:rPr>
        <w:t xml:space="preserve"> in</w:t>
      </w:r>
      <w:bookmarkStart w:id="0" w:name="_GoBack"/>
      <w:bookmarkEnd w:id="0"/>
      <w:r w:rsidRPr="72338096">
        <w:rPr>
          <w:rFonts w:ascii="Book Antiqua" w:eastAsia="Book Antiqua" w:hAnsi="Book Antiqua" w:cs="Book Antiqua"/>
          <w:sz w:val="24"/>
          <w:szCs w:val="24"/>
        </w:rPr>
        <w:t>.</w:t>
      </w:r>
    </w:p>
    <w:p w14:paraId="7505B5A4" w14:textId="094170C4" w:rsidR="72338096" w:rsidRDefault="72338096" w:rsidP="72338096">
      <w:pPr>
        <w:spacing w:line="240" w:lineRule="auto"/>
        <w:ind w:left="360"/>
        <w:rPr>
          <w:rFonts w:ascii="Book Antiqua" w:eastAsia="Book Antiqua" w:hAnsi="Book Antiqua" w:cs="Book Antiqua"/>
          <w:sz w:val="24"/>
          <w:szCs w:val="24"/>
        </w:rPr>
      </w:pPr>
    </w:p>
    <w:p w14:paraId="25EE31C6" w14:textId="2CB7214B" w:rsidR="72338096" w:rsidRDefault="72338096" w:rsidP="72338096">
      <w:pPr>
        <w:pStyle w:val="ListParagraph"/>
        <w:numPr>
          <w:ilvl w:val="0"/>
          <w:numId w:val="4"/>
        </w:numPr>
        <w:spacing w:line="240" w:lineRule="auto"/>
        <w:rPr>
          <w:sz w:val="24"/>
          <w:szCs w:val="24"/>
        </w:rPr>
      </w:pPr>
      <w:r w:rsidRPr="72338096">
        <w:rPr>
          <w:rFonts w:ascii="Book Antiqua" w:eastAsia="Book Antiqua" w:hAnsi="Book Antiqua" w:cs="Book Antiqua"/>
          <w:sz w:val="24"/>
          <w:szCs w:val="24"/>
        </w:rPr>
        <w:t>Provide information on the following topics:</w:t>
      </w:r>
    </w:p>
    <w:p w14:paraId="00B60927" w14:textId="362AFB1F" w:rsidR="72338096" w:rsidRDefault="72338096" w:rsidP="72338096">
      <w:pPr>
        <w:pStyle w:val="ListParagraph"/>
        <w:numPr>
          <w:ilvl w:val="0"/>
          <w:numId w:val="3"/>
        </w:numPr>
        <w:spacing w:line="240" w:lineRule="auto"/>
        <w:rPr>
          <w:sz w:val="24"/>
          <w:szCs w:val="24"/>
        </w:rPr>
      </w:pPr>
      <w:r w:rsidRPr="72338096">
        <w:rPr>
          <w:rFonts w:ascii="Book Antiqua" w:eastAsia="Book Antiqua" w:hAnsi="Book Antiqua" w:cs="Book Antiqua"/>
          <w:sz w:val="24"/>
          <w:szCs w:val="24"/>
        </w:rPr>
        <w:t>Beliefs, values, and/or virtues important to the culture</w:t>
      </w:r>
    </w:p>
    <w:p w14:paraId="5DBB002A" w14:textId="11EF92FB" w:rsidR="72338096" w:rsidRDefault="72338096" w:rsidP="72338096">
      <w:pPr>
        <w:pStyle w:val="ListParagraph"/>
        <w:numPr>
          <w:ilvl w:val="0"/>
          <w:numId w:val="3"/>
        </w:numPr>
        <w:spacing w:line="240" w:lineRule="auto"/>
        <w:rPr>
          <w:sz w:val="24"/>
          <w:szCs w:val="24"/>
        </w:rPr>
      </w:pPr>
      <w:r w:rsidRPr="72338096">
        <w:rPr>
          <w:rFonts w:ascii="Book Antiqua" w:eastAsia="Book Antiqua" w:hAnsi="Book Antiqua" w:cs="Book Antiqua"/>
          <w:sz w:val="24"/>
          <w:szCs w:val="24"/>
        </w:rPr>
        <w:t>Language(s) commonly spoken among members of the culture</w:t>
      </w:r>
    </w:p>
    <w:p w14:paraId="4B3901E0" w14:textId="353BB458" w:rsidR="72338096" w:rsidRDefault="72338096" w:rsidP="72338096">
      <w:pPr>
        <w:pStyle w:val="ListParagraph"/>
        <w:numPr>
          <w:ilvl w:val="0"/>
          <w:numId w:val="3"/>
        </w:numPr>
        <w:spacing w:line="240" w:lineRule="auto"/>
        <w:rPr>
          <w:sz w:val="24"/>
          <w:szCs w:val="24"/>
        </w:rPr>
      </w:pPr>
      <w:r w:rsidRPr="72338096">
        <w:rPr>
          <w:rFonts w:ascii="Book Antiqua" w:eastAsia="Book Antiqua" w:hAnsi="Book Antiqua" w:cs="Book Antiqua"/>
          <w:sz w:val="24"/>
          <w:szCs w:val="24"/>
        </w:rPr>
        <w:t>Gender roles within the culture</w:t>
      </w:r>
    </w:p>
    <w:p w14:paraId="5753F04E" w14:textId="15B12E28" w:rsidR="72338096" w:rsidRDefault="72338096" w:rsidP="72338096">
      <w:pPr>
        <w:pStyle w:val="ListParagraph"/>
        <w:numPr>
          <w:ilvl w:val="0"/>
          <w:numId w:val="3"/>
        </w:numPr>
        <w:spacing w:line="240" w:lineRule="auto"/>
        <w:rPr>
          <w:sz w:val="24"/>
          <w:szCs w:val="24"/>
        </w:rPr>
      </w:pPr>
      <w:r w:rsidRPr="72338096">
        <w:rPr>
          <w:rFonts w:ascii="Book Antiqua" w:eastAsia="Book Antiqua" w:hAnsi="Book Antiqua" w:cs="Book Antiqua"/>
          <w:sz w:val="24"/>
          <w:szCs w:val="24"/>
        </w:rPr>
        <w:t>Rites of passage (ceremonies, rituals, and events that mark a change in life or status)</w:t>
      </w:r>
    </w:p>
    <w:p w14:paraId="69F77E15" w14:textId="0151B94C" w:rsidR="72338096" w:rsidRDefault="72338096" w:rsidP="72338096">
      <w:pPr>
        <w:pStyle w:val="ListParagraph"/>
        <w:numPr>
          <w:ilvl w:val="0"/>
          <w:numId w:val="3"/>
        </w:numPr>
        <w:spacing w:line="240" w:lineRule="auto"/>
        <w:rPr>
          <w:sz w:val="24"/>
          <w:szCs w:val="24"/>
        </w:rPr>
      </w:pPr>
      <w:r w:rsidRPr="72338096">
        <w:rPr>
          <w:rFonts w:ascii="Book Antiqua" w:eastAsia="Book Antiqua" w:hAnsi="Book Antiqua" w:cs="Book Antiqua"/>
          <w:sz w:val="24"/>
          <w:szCs w:val="24"/>
        </w:rPr>
        <w:t>Marriage: common forms of marriage and traditions associated with weddings</w:t>
      </w:r>
    </w:p>
    <w:p w14:paraId="26E7A0DC" w14:textId="1D99910C" w:rsidR="72338096" w:rsidRDefault="4DCAE4D5" w:rsidP="4DCAE4D5">
      <w:pPr>
        <w:pStyle w:val="ListParagraph"/>
        <w:numPr>
          <w:ilvl w:val="0"/>
          <w:numId w:val="3"/>
        </w:numPr>
        <w:spacing w:line="240" w:lineRule="auto"/>
        <w:rPr>
          <w:sz w:val="24"/>
          <w:szCs w:val="24"/>
        </w:rPr>
      </w:pPr>
      <w:r w:rsidRPr="4DCAE4D5">
        <w:rPr>
          <w:rFonts w:ascii="Book Antiqua" w:eastAsia="Book Antiqua" w:hAnsi="Book Antiqua" w:cs="Book Antiqua"/>
          <w:sz w:val="24"/>
          <w:szCs w:val="24"/>
        </w:rPr>
        <w:t>The arts: examples of music, art, and/or literature that have originated in the culture</w:t>
      </w:r>
    </w:p>
    <w:p w14:paraId="0EED04F4" w14:textId="0C92376F" w:rsidR="72338096" w:rsidRDefault="4DCAE4D5" w:rsidP="4DCAE4D5">
      <w:pPr>
        <w:pStyle w:val="ListParagraph"/>
        <w:numPr>
          <w:ilvl w:val="0"/>
          <w:numId w:val="3"/>
        </w:numPr>
        <w:spacing w:line="240" w:lineRule="auto"/>
        <w:rPr>
          <w:sz w:val="24"/>
          <w:szCs w:val="24"/>
        </w:rPr>
      </w:pPr>
      <w:r w:rsidRPr="4DCAE4D5">
        <w:rPr>
          <w:rFonts w:ascii="Book Antiqua" w:eastAsia="Book Antiqua" w:hAnsi="Book Antiqua" w:cs="Book Antiqua"/>
          <w:sz w:val="24"/>
          <w:szCs w:val="24"/>
        </w:rPr>
        <w:t>Foods/dishes that are common to the culture</w:t>
      </w:r>
    </w:p>
    <w:p w14:paraId="0B450DD3" w14:textId="4001FE90" w:rsidR="72338096" w:rsidRDefault="72338096" w:rsidP="72338096">
      <w:pPr>
        <w:spacing w:line="240" w:lineRule="auto"/>
        <w:ind w:left="360"/>
        <w:rPr>
          <w:rFonts w:ascii="Book Antiqua" w:eastAsia="Book Antiqua" w:hAnsi="Book Antiqua" w:cs="Book Antiqua"/>
          <w:sz w:val="24"/>
          <w:szCs w:val="24"/>
        </w:rPr>
      </w:pPr>
    </w:p>
    <w:p w14:paraId="2A5C29BB" w14:textId="3CE7B0D5" w:rsidR="72338096" w:rsidRDefault="0D8EEB1E" w:rsidP="0D8EEB1E">
      <w:pPr>
        <w:pStyle w:val="ListParagraph"/>
        <w:numPr>
          <w:ilvl w:val="0"/>
          <w:numId w:val="4"/>
        </w:numPr>
        <w:spacing w:line="240" w:lineRule="auto"/>
        <w:rPr>
          <w:sz w:val="24"/>
          <w:szCs w:val="24"/>
        </w:rPr>
      </w:pPr>
      <w:r w:rsidRPr="0D8EEB1E">
        <w:rPr>
          <w:rFonts w:ascii="Book Antiqua" w:eastAsia="Book Antiqua" w:hAnsi="Book Antiqua" w:cs="Book Antiqua"/>
          <w:sz w:val="24"/>
          <w:szCs w:val="24"/>
        </w:rPr>
        <w:t>Be creative!  Look for strategies that you can use to engage your audience (ex. Video clips, images, food samples, etc.).</w:t>
      </w:r>
    </w:p>
    <w:p w14:paraId="2CEA86DF" w14:textId="4D3B6F90" w:rsidR="4DCAE4D5" w:rsidRDefault="4DCAE4D5" w:rsidP="4DCAE4D5">
      <w:pPr>
        <w:spacing w:line="240" w:lineRule="auto"/>
        <w:ind w:left="360"/>
        <w:rPr>
          <w:rFonts w:ascii="Book Antiqua" w:eastAsia="Book Antiqua" w:hAnsi="Book Antiqua" w:cs="Book Antiqua"/>
          <w:sz w:val="24"/>
          <w:szCs w:val="24"/>
        </w:rPr>
      </w:pPr>
    </w:p>
    <w:p w14:paraId="057394DF" w14:textId="1A9D6186" w:rsidR="0D8EEB1E" w:rsidRDefault="0D8EEB1E" w:rsidP="0D8EEB1E">
      <w:pPr>
        <w:pStyle w:val="ListParagraph"/>
        <w:numPr>
          <w:ilvl w:val="0"/>
          <w:numId w:val="4"/>
        </w:numPr>
        <w:spacing w:line="240" w:lineRule="auto"/>
        <w:rPr>
          <w:sz w:val="24"/>
          <w:szCs w:val="24"/>
        </w:rPr>
      </w:pPr>
      <w:r w:rsidRPr="0D8EEB1E">
        <w:rPr>
          <w:rFonts w:ascii="Book Antiqua" w:eastAsia="Book Antiqua" w:hAnsi="Book Antiqua" w:cs="Book Antiqua"/>
          <w:sz w:val="24"/>
          <w:szCs w:val="24"/>
        </w:rPr>
        <w:t>Learn your research!  You will be marked on how well you communicate your findings.</w:t>
      </w:r>
    </w:p>
    <w:p w14:paraId="637CDB87" w14:textId="04D1656C" w:rsidR="0D8EEB1E" w:rsidRDefault="0D8EEB1E" w:rsidP="0D8EEB1E">
      <w:pPr>
        <w:spacing w:line="240" w:lineRule="auto"/>
        <w:ind w:left="360"/>
        <w:rPr>
          <w:rFonts w:ascii="Book Antiqua" w:eastAsia="Book Antiqua" w:hAnsi="Book Antiqua" w:cs="Book Antiqua"/>
          <w:sz w:val="24"/>
          <w:szCs w:val="24"/>
        </w:rPr>
      </w:pPr>
    </w:p>
    <w:p w14:paraId="3EEAFE84" w14:textId="0139A17D" w:rsidR="72338096" w:rsidRDefault="3FFDBFAE" w:rsidP="3FFDBFAE">
      <w:pPr>
        <w:pStyle w:val="ListParagraph"/>
        <w:numPr>
          <w:ilvl w:val="0"/>
          <w:numId w:val="4"/>
        </w:numPr>
        <w:spacing w:line="240" w:lineRule="auto"/>
        <w:rPr>
          <w:sz w:val="24"/>
          <w:szCs w:val="24"/>
        </w:rPr>
      </w:pPr>
      <w:r w:rsidRPr="3FFDBFAE">
        <w:rPr>
          <w:rFonts w:ascii="Book Antiqua" w:eastAsia="Book Antiqua" w:hAnsi="Book Antiqua" w:cs="Book Antiqua"/>
          <w:sz w:val="24"/>
          <w:szCs w:val="24"/>
        </w:rPr>
        <w:t>Include APA style in-text citations when visually presenting research (ex. PowerPoint slides) and a typed, works cited/reference page.  *</w:t>
      </w:r>
      <w:r w:rsidRPr="3FFDBFAE">
        <w:rPr>
          <w:rFonts w:ascii="Book Antiqua" w:eastAsia="Book Antiqua" w:hAnsi="Book Antiqua" w:cs="Book Antiqua"/>
          <w:sz w:val="24"/>
          <w:szCs w:val="24"/>
          <w:u w:val="single"/>
        </w:rPr>
        <w:t>Submit a copy of your script as well</w:t>
      </w:r>
      <w:r w:rsidRPr="3FFDBFAE">
        <w:rPr>
          <w:rFonts w:ascii="Book Antiqua" w:eastAsia="Book Antiqua" w:hAnsi="Book Antiqua" w:cs="Book Antiqua"/>
          <w:sz w:val="24"/>
          <w:szCs w:val="24"/>
        </w:rPr>
        <w:t>.</w:t>
      </w:r>
    </w:p>
    <w:p w14:paraId="5D0C5195" w14:textId="6480442A" w:rsidR="0D8EEB1E" w:rsidRDefault="0D8EEB1E" w:rsidP="0D8EEB1E">
      <w:pPr>
        <w:spacing w:line="240" w:lineRule="auto"/>
        <w:rPr>
          <w:rFonts w:ascii="Book Antiqua" w:eastAsia="Book Antiqua" w:hAnsi="Book Antiqua" w:cs="Book Antiqua"/>
          <w:sz w:val="24"/>
          <w:szCs w:val="24"/>
        </w:rPr>
      </w:pPr>
    </w:p>
    <w:p w14:paraId="371C1E47" w14:textId="29540EEA" w:rsidR="0D8EEB1E" w:rsidRDefault="0D8EEB1E" w:rsidP="0D8EEB1E">
      <w:pPr>
        <w:spacing w:line="240" w:lineRule="auto"/>
        <w:jc w:val="center"/>
        <w:rPr>
          <w:rFonts w:ascii="Book Antiqua" w:eastAsia="Book Antiqua" w:hAnsi="Book Antiqua" w:cs="Book Antiqua"/>
          <w:b/>
          <w:bCs/>
          <w:sz w:val="24"/>
          <w:szCs w:val="24"/>
        </w:rPr>
      </w:pPr>
      <w:r w:rsidRPr="0D8EEB1E">
        <w:rPr>
          <w:rFonts w:ascii="Book Antiqua" w:eastAsia="Book Antiqua" w:hAnsi="Book Antiqua" w:cs="Book Antiqua"/>
          <w:b/>
          <w:bCs/>
          <w:sz w:val="24"/>
          <w:szCs w:val="24"/>
        </w:rPr>
        <w:lastRenderedPageBreak/>
        <w:t>HSP3U Cultural Discoveries Rubric</w:t>
      </w:r>
    </w:p>
    <w:tbl>
      <w:tblPr>
        <w:tblStyle w:val="TableGrid"/>
        <w:tblW w:w="0" w:type="auto"/>
        <w:tblLayout w:type="fixed"/>
        <w:tblLook w:val="06A0" w:firstRow="1" w:lastRow="0" w:firstColumn="1" w:lastColumn="0" w:noHBand="1" w:noVBand="1"/>
      </w:tblPr>
      <w:tblGrid>
        <w:gridCol w:w="1695"/>
        <w:gridCol w:w="2145"/>
        <w:gridCol w:w="2190"/>
        <w:gridCol w:w="2151"/>
        <w:gridCol w:w="2052"/>
      </w:tblGrid>
      <w:tr w:rsidR="0D8EEB1E" w14:paraId="11843F54" w14:textId="77777777" w:rsidTr="0D8EEB1E">
        <w:tc>
          <w:tcPr>
            <w:tcW w:w="1695" w:type="dxa"/>
          </w:tcPr>
          <w:p w14:paraId="7BCCD909" w14:textId="2373FB46"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Achievement Category</w:t>
            </w:r>
          </w:p>
        </w:tc>
        <w:tc>
          <w:tcPr>
            <w:tcW w:w="2145" w:type="dxa"/>
          </w:tcPr>
          <w:p w14:paraId="6823B89F" w14:textId="39406F00" w:rsidR="0D8EEB1E" w:rsidRDefault="0D8EEB1E" w:rsidP="0D8EEB1E">
            <w:pPr>
              <w:rPr>
                <w:rFonts w:ascii="Book Antiqua" w:eastAsia="Book Antiqua" w:hAnsi="Book Antiqua" w:cs="Book Antiqua"/>
                <w:b/>
                <w:bCs/>
                <w:sz w:val="20"/>
                <w:szCs w:val="20"/>
              </w:rPr>
            </w:pPr>
            <w:r w:rsidRPr="0D8EEB1E">
              <w:rPr>
                <w:rFonts w:ascii="Book Antiqua" w:eastAsia="Book Antiqua" w:hAnsi="Book Antiqua" w:cs="Book Antiqua"/>
                <w:b/>
                <w:bCs/>
                <w:sz w:val="20"/>
                <w:szCs w:val="20"/>
              </w:rPr>
              <w:t>Level 1</w:t>
            </w:r>
          </w:p>
        </w:tc>
        <w:tc>
          <w:tcPr>
            <w:tcW w:w="2190" w:type="dxa"/>
          </w:tcPr>
          <w:p w14:paraId="6562386C" w14:textId="524F112D" w:rsidR="0D8EEB1E" w:rsidRDefault="0D8EEB1E" w:rsidP="0D8EEB1E">
            <w:pPr>
              <w:rPr>
                <w:rFonts w:ascii="Book Antiqua" w:eastAsia="Book Antiqua" w:hAnsi="Book Antiqua" w:cs="Book Antiqua"/>
                <w:b/>
                <w:bCs/>
                <w:sz w:val="20"/>
                <w:szCs w:val="20"/>
              </w:rPr>
            </w:pPr>
            <w:r w:rsidRPr="0D8EEB1E">
              <w:rPr>
                <w:rFonts w:ascii="Book Antiqua" w:eastAsia="Book Antiqua" w:hAnsi="Book Antiqua" w:cs="Book Antiqua"/>
                <w:b/>
                <w:bCs/>
                <w:sz w:val="20"/>
                <w:szCs w:val="20"/>
              </w:rPr>
              <w:t>Level 2</w:t>
            </w:r>
          </w:p>
        </w:tc>
        <w:tc>
          <w:tcPr>
            <w:tcW w:w="2151" w:type="dxa"/>
          </w:tcPr>
          <w:p w14:paraId="4FA1948D" w14:textId="1B6266A6" w:rsidR="0D8EEB1E" w:rsidRDefault="0D8EEB1E" w:rsidP="0D8EEB1E">
            <w:pPr>
              <w:rPr>
                <w:rFonts w:ascii="Book Antiqua" w:eastAsia="Book Antiqua" w:hAnsi="Book Antiqua" w:cs="Book Antiqua"/>
                <w:b/>
                <w:bCs/>
                <w:sz w:val="20"/>
                <w:szCs w:val="20"/>
              </w:rPr>
            </w:pPr>
            <w:r w:rsidRPr="0D8EEB1E">
              <w:rPr>
                <w:rFonts w:ascii="Book Antiqua" w:eastAsia="Book Antiqua" w:hAnsi="Book Antiqua" w:cs="Book Antiqua"/>
                <w:b/>
                <w:bCs/>
                <w:sz w:val="20"/>
                <w:szCs w:val="20"/>
              </w:rPr>
              <w:t>Level 3</w:t>
            </w:r>
          </w:p>
        </w:tc>
        <w:tc>
          <w:tcPr>
            <w:tcW w:w="2052" w:type="dxa"/>
          </w:tcPr>
          <w:p w14:paraId="796D60A7" w14:textId="5ABD0A91" w:rsidR="0D8EEB1E" w:rsidRDefault="0D8EEB1E" w:rsidP="0D8EEB1E">
            <w:pPr>
              <w:rPr>
                <w:rFonts w:ascii="Book Antiqua" w:eastAsia="Book Antiqua" w:hAnsi="Book Antiqua" w:cs="Book Antiqua"/>
                <w:b/>
                <w:bCs/>
                <w:sz w:val="20"/>
                <w:szCs w:val="20"/>
              </w:rPr>
            </w:pPr>
            <w:r w:rsidRPr="0D8EEB1E">
              <w:rPr>
                <w:rFonts w:ascii="Book Antiqua" w:eastAsia="Book Antiqua" w:hAnsi="Book Antiqua" w:cs="Book Antiqua"/>
                <w:b/>
                <w:bCs/>
                <w:sz w:val="20"/>
                <w:szCs w:val="20"/>
              </w:rPr>
              <w:t>Level 4</w:t>
            </w:r>
          </w:p>
        </w:tc>
      </w:tr>
      <w:tr w:rsidR="0D8EEB1E" w14:paraId="49B14329" w14:textId="77777777" w:rsidTr="0D8EEB1E">
        <w:tc>
          <w:tcPr>
            <w:tcW w:w="1695" w:type="dxa"/>
          </w:tcPr>
          <w:p w14:paraId="3EA6DA66" w14:textId="22F011FC"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b/>
                <w:bCs/>
                <w:sz w:val="20"/>
                <w:szCs w:val="20"/>
              </w:rPr>
              <w:t>Knowledge &amp; Understanding:</w:t>
            </w:r>
          </w:p>
          <w:p w14:paraId="4EF926F0" w14:textId="7F68E6BF"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The students demonstrate a strong understanding of the beliefs, languages, gender roles, rites of passage, marriage practices, art, and food that define their chosen culture.</w:t>
            </w:r>
          </w:p>
        </w:tc>
        <w:tc>
          <w:tcPr>
            <w:tcW w:w="2145" w:type="dxa"/>
          </w:tcPr>
          <w:p w14:paraId="26857E52" w14:textId="5054BDEF"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-demonstrates a limited understanding of the:</w:t>
            </w:r>
          </w:p>
          <w:p w14:paraId="70823F2F" w14:textId="496B478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Beliefs, values, virtues</w:t>
            </w:r>
          </w:p>
          <w:p w14:paraId="58D02791" w14:textId="25DEB692"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Language(s)</w:t>
            </w:r>
          </w:p>
          <w:p w14:paraId="197C5EE9" w14:textId="29EA769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Gender roles</w:t>
            </w:r>
          </w:p>
          <w:p w14:paraId="5970FA62" w14:textId="4B946394"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Rites of passage</w:t>
            </w:r>
          </w:p>
          <w:p w14:paraId="75049B16" w14:textId="353C4AC5"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 xml:space="preserve">Marriage </w:t>
            </w:r>
          </w:p>
          <w:p w14:paraId="55C987FE" w14:textId="11E289D0"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The arts</w:t>
            </w:r>
          </w:p>
          <w:p w14:paraId="00090A70" w14:textId="61E136BF"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Food</w:t>
            </w:r>
          </w:p>
        </w:tc>
        <w:tc>
          <w:tcPr>
            <w:tcW w:w="2190" w:type="dxa"/>
          </w:tcPr>
          <w:p w14:paraId="10A8A442" w14:textId="2497AC89"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-demonstrates some understanding of key elements of the:</w:t>
            </w:r>
          </w:p>
          <w:p w14:paraId="717962F0" w14:textId="496B478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Beliefs, values, virtues</w:t>
            </w:r>
          </w:p>
          <w:p w14:paraId="78C04D40" w14:textId="25DEB692"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Language(s)</w:t>
            </w:r>
          </w:p>
          <w:p w14:paraId="18F42593" w14:textId="29EA769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Gender roles</w:t>
            </w:r>
          </w:p>
          <w:p w14:paraId="2FE737C1" w14:textId="4B946394"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Rites of passage</w:t>
            </w:r>
          </w:p>
          <w:p w14:paraId="44C9A989" w14:textId="353C4AC5"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 xml:space="preserve">Marriage </w:t>
            </w:r>
          </w:p>
          <w:p w14:paraId="30EA99D9" w14:textId="11E289D0"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The arts</w:t>
            </w:r>
          </w:p>
          <w:p w14:paraId="336D0F25" w14:textId="61E136BF"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Food</w:t>
            </w:r>
          </w:p>
          <w:p w14:paraId="50F22D3C" w14:textId="00D526D4" w:rsidR="0D8EEB1E" w:rsidRDefault="0D8EEB1E" w:rsidP="0D8EEB1E">
            <w:pPr>
              <w:rPr>
                <w:rFonts w:ascii="Book Antiqua" w:eastAsia="Book Antiqua" w:hAnsi="Book Antiqua" w:cs="Book Antiqua"/>
                <w:sz w:val="20"/>
                <w:szCs w:val="20"/>
              </w:rPr>
            </w:pPr>
          </w:p>
        </w:tc>
        <w:tc>
          <w:tcPr>
            <w:tcW w:w="2151" w:type="dxa"/>
          </w:tcPr>
          <w:p w14:paraId="0757207B" w14:textId="598986DD"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-demonstrates a considerable understanding of key elements of the:</w:t>
            </w:r>
          </w:p>
          <w:p w14:paraId="3E61AE89" w14:textId="496B478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Beliefs, values, virtues</w:t>
            </w:r>
          </w:p>
          <w:p w14:paraId="113C97D4" w14:textId="25DEB692"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Language(s)</w:t>
            </w:r>
          </w:p>
          <w:p w14:paraId="2DAE21CB" w14:textId="29EA769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Gender roles</w:t>
            </w:r>
          </w:p>
          <w:p w14:paraId="05EC0294" w14:textId="4B946394"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Rites of passage</w:t>
            </w:r>
          </w:p>
          <w:p w14:paraId="7CD62009" w14:textId="353C4AC5"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 xml:space="preserve">Marriage </w:t>
            </w:r>
          </w:p>
          <w:p w14:paraId="7C43DDCB" w14:textId="11E289D0"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The arts</w:t>
            </w:r>
          </w:p>
          <w:p w14:paraId="25E8AC7D" w14:textId="61E136BF"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Food</w:t>
            </w:r>
          </w:p>
          <w:p w14:paraId="53A05507" w14:textId="6D6B309A" w:rsidR="0D8EEB1E" w:rsidRDefault="0D8EEB1E" w:rsidP="0D8EEB1E">
            <w:pPr>
              <w:rPr>
                <w:rFonts w:ascii="Book Antiqua" w:eastAsia="Book Antiqua" w:hAnsi="Book Antiqua" w:cs="Book Antiqua"/>
                <w:sz w:val="20"/>
                <w:szCs w:val="20"/>
              </w:rPr>
            </w:pPr>
          </w:p>
        </w:tc>
        <w:tc>
          <w:tcPr>
            <w:tcW w:w="2052" w:type="dxa"/>
          </w:tcPr>
          <w:p w14:paraId="1F4DAFC3" w14:textId="3D3B0DFF"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-demonstrates a thorough understanding of key elements of the:</w:t>
            </w:r>
          </w:p>
          <w:p w14:paraId="06D33B34" w14:textId="496B478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Beliefs, values, virtues</w:t>
            </w:r>
          </w:p>
          <w:p w14:paraId="1D4D2CD7" w14:textId="25DEB692"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Language(s)</w:t>
            </w:r>
          </w:p>
          <w:p w14:paraId="02DF05DA" w14:textId="29EA7693"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Gender roles</w:t>
            </w:r>
          </w:p>
          <w:p w14:paraId="792A4FDF" w14:textId="4B946394"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Rites of passage</w:t>
            </w:r>
          </w:p>
          <w:p w14:paraId="12F41564" w14:textId="353C4AC5"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 xml:space="preserve">Marriage </w:t>
            </w:r>
          </w:p>
          <w:p w14:paraId="0E565AED" w14:textId="11E289D0"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The arts</w:t>
            </w:r>
          </w:p>
          <w:p w14:paraId="0FFF2E1A" w14:textId="09D6E392" w:rsidR="0D8EEB1E" w:rsidRDefault="0D8EEB1E" w:rsidP="0D8EEB1E">
            <w:pPr>
              <w:pStyle w:val="ListParagraph"/>
              <w:numPr>
                <w:ilvl w:val="0"/>
                <w:numId w:val="2"/>
              </w:numPr>
              <w:rPr>
                <w:sz w:val="20"/>
                <w:szCs w:val="20"/>
              </w:rPr>
            </w:pPr>
            <w:r w:rsidRPr="0D8EEB1E">
              <w:rPr>
                <w:rFonts w:ascii="Book Antiqua" w:eastAsia="Book Antiqua" w:hAnsi="Book Antiqua" w:cs="Book Antiqua"/>
                <w:sz w:val="20"/>
                <w:szCs w:val="20"/>
              </w:rPr>
              <w:t>Food</w:t>
            </w:r>
          </w:p>
        </w:tc>
      </w:tr>
      <w:tr w:rsidR="0D8EEB1E" w14:paraId="04B58AB9" w14:textId="77777777" w:rsidTr="0D8EEB1E">
        <w:tc>
          <w:tcPr>
            <w:tcW w:w="1695" w:type="dxa"/>
          </w:tcPr>
          <w:p w14:paraId="023891BD" w14:textId="4648AB45"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b/>
                <w:bCs/>
                <w:sz w:val="20"/>
                <w:szCs w:val="20"/>
              </w:rPr>
              <w:t xml:space="preserve">Thinking &amp; Inquiry: </w:t>
            </w:r>
            <w:r w:rsidRPr="0D8EEB1E">
              <w:rPr>
                <w:rFonts w:ascii="Book Antiqua" w:eastAsia="Book Antiqua" w:hAnsi="Book Antiqua" w:cs="Book Antiqua"/>
                <w:sz w:val="20"/>
                <w:szCs w:val="20"/>
              </w:rPr>
              <w:t>The students demonstrate strong creative thinking skills when presenting their culture.</w:t>
            </w:r>
          </w:p>
        </w:tc>
        <w:tc>
          <w:tcPr>
            <w:tcW w:w="2145" w:type="dxa"/>
          </w:tcPr>
          <w:p w14:paraId="79E0B71A" w14:textId="5DD5B0C1"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-uses creative thinking skills with limited effectiveness</w:t>
            </w:r>
          </w:p>
          <w:p w14:paraId="653989D2" w14:textId="4468E2A0" w:rsidR="0D8EEB1E" w:rsidRDefault="0D8EEB1E" w:rsidP="0D8EEB1E">
            <w:pPr>
              <w:rPr>
                <w:rFonts w:ascii="Book Antiqua" w:eastAsia="Book Antiqua" w:hAnsi="Book Antiqua" w:cs="Book Antiqua"/>
                <w:sz w:val="20"/>
                <w:szCs w:val="20"/>
              </w:rPr>
            </w:pPr>
          </w:p>
        </w:tc>
        <w:tc>
          <w:tcPr>
            <w:tcW w:w="2190" w:type="dxa"/>
          </w:tcPr>
          <w:p w14:paraId="4CFB4FF6" w14:textId="7A2DE17F"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-uses creative thinking skills with some effectiveness</w:t>
            </w:r>
          </w:p>
          <w:p w14:paraId="114253ED" w14:textId="145F75D0" w:rsidR="0D8EEB1E" w:rsidRDefault="0D8EEB1E" w:rsidP="0D8EEB1E">
            <w:pPr>
              <w:rPr>
                <w:rFonts w:ascii="Book Antiqua" w:eastAsia="Book Antiqua" w:hAnsi="Book Antiqua" w:cs="Book Antiqua"/>
                <w:sz w:val="20"/>
                <w:szCs w:val="20"/>
              </w:rPr>
            </w:pPr>
          </w:p>
        </w:tc>
        <w:tc>
          <w:tcPr>
            <w:tcW w:w="2151" w:type="dxa"/>
          </w:tcPr>
          <w:p w14:paraId="09AA20E8" w14:textId="7126AE40"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-uses creative thinking skills with considerable effectiveness</w:t>
            </w:r>
          </w:p>
          <w:p w14:paraId="1434C3C1" w14:textId="78CDCA11" w:rsidR="0D8EEB1E" w:rsidRDefault="0D8EEB1E" w:rsidP="0D8EEB1E">
            <w:pPr>
              <w:rPr>
                <w:rFonts w:ascii="Book Antiqua" w:eastAsia="Book Antiqua" w:hAnsi="Book Antiqua" w:cs="Book Antiqua"/>
                <w:sz w:val="20"/>
                <w:szCs w:val="20"/>
              </w:rPr>
            </w:pPr>
          </w:p>
        </w:tc>
        <w:tc>
          <w:tcPr>
            <w:tcW w:w="2052" w:type="dxa"/>
          </w:tcPr>
          <w:p w14:paraId="4E239A91" w14:textId="48765D34"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-uses creative thinking skills with a high degree of effectiveness</w:t>
            </w:r>
          </w:p>
          <w:p w14:paraId="55DDB5A1" w14:textId="48EEBD81" w:rsidR="0D8EEB1E" w:rsidRDefault="0D8EEB1E" w:rsidP="0D8EEB1E">
            <w:pPr>
              <w:rPr>
                <w:rFonts w:ascii="Book Antiqua" w:eastAsia="Book Antiqua" w:hAnsi="Book Antiqua" w:cs="Book Antiqua"/>
                <w:sz w:val="20"/>
                <w:szCs w:val="20"/>
              </w:rPr>
            </w:pPr>
          </w:p>
        </w:tc>
      </w:tr>
      <w:tr w:rsidR="0D8EEB1E" w14:paraId="11BAB7BA" w14:textId="77777777" w:rsidTr="0D8EEB1E">
        <w:tc>
          <w:tcPr>
            <w:tcW w:w="1695" w:type="dxa"/>
          </w:tcPr>
          <w:p w14:paraId="22D5C4C7" w14:textId="0260921E"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b/>
                <w:bCs/>
                <w:sz w:val="20"/>
                <w:szCs w:val="20"/>
              </w:rPr>
              <w:t>Communication</w:t>
            </w:r>
            <w:r w:rsidRPr="0D8EEB1E">
              <w:rPr>
                <w:rFonts w:ascii="Book Antiqua" w:eastAsia="Book Antiqua" w:hAnsi="Book Antiqua" w:cs="Book Antiqua"/>
                <w:sz w:val="20"/>
                <w:szCs w:val="20"/>
              </w:rPr>
              <w:t>: Individual group members orally communicate their knowledge through speaking at a good volume, making regular eye contact, and correctly pronouncing their findings.</w:t>
            </w:r>
          </w:p>
        </w:tc>
        <w:tc>
          <w:tcPr>
            <w:tcW w:w="2145" w:type="dxa"/>
          </w:tcPr>
          <w:p w14:paraId="13372212" w14:textId="5B455C6A"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-orally communicates his or her knowledge with limited effectiveness as evidenced by:</w:t>
            </w:r>
          </w:p>
          <w:p w14:paraId="40A3AB6D" w14:textId="7C0C6D26"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volume of their voice</w:t>
            </w:r>
          </w:p>
          <w:p w14:paraId="1C7674B1" w14:textId="4BD18914"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frequently of eye contact</w:t>
            </w:r>
          </w:p>
          <w:p w14:paraId="68B35D67" w14:textId="529867B7"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pronunciation of content</w:t>
            </w:r>
          </w:p>
        </w:tc>
        <w:tc>
          <w:tcPr>
            <w:tcW w:w="2190" w:type="dxa"/>
          </w:tcPr>
          <w:p w14:paraId="160BF618" w14:textId="3C397E0F"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-orally communicates his or her knowledge with some effectiveness as evidenced by:</w:t>
            </w:r>
          </w:p>
          <w:p w14:paraId="47BC2018" w14:textId="7C0C6D26"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volume of their voice</w:t>
            </w:r>
          </w:p>
          <w:p w14:paraId="7842DD56" w14:textId="4BD18914"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frequently of eye contact</w:t>
            </w:r>
          </w:p>
          <w:p w14:paraId="66E46105" w14:textId="529867B7"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pronunciation of content</w:t>
            </w:r>
          </w:p>
          <w:p w14:paraId="78D553B8" w14:textId="70AF8014" w:rsidR="0D8EEB1E" w:rsidRDefault="0D8EEB1E" w:rsidP="0D8EEB1E">
            <w:pPr>
              <w:rPr>
                <w:rFonts w:ascii="Book Antiqua" w:eastAsia="Book Antiqua" w:hAnsi="Book Antiqua" w:cs="Book Antiqua"/>
                <w:sz w:val="20"/>
                <w:szCs w:val="20"/>
              </w:rPr>
            </w:pPr>
          </w:p>
        </w:tc>
        <w:tc>
          <w:tcPr>
            <w:tcW w:w="2151" w:type="dxa"/>
          </w:tcPr>
          <w:p w14:paraId="0E8C90CC" w14:textId="0E170E0D"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-orally communicates his or her knowledge with considerable effectiveness as evidenced by:</w:t>
            </w:r>
          </w:p>
          <w:p w14:paraId="68DB4A03" w14:textId="7C0C6D26"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volume of their voice</w:t>
            </w:r>
          </w:p>
          <w:p w14:paraId="17536852" w14:textId="4BD18914"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frequently of eye contact</w:t>
            </w:r>
          </w:p>
          <w:p w14:paraId="1908060B" w14:textId="529867B7"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pronunciation of content</w:t>
            </w:r>
          </w:p>
          <w:p w14:paraId="0161F723" w14:textId="11FB374D" w:rsidR="0D8EEB1E" w:rsidRDefault="0D8EEB1E" w:rsidP="0D8EEB1E">
            <w:pPr>
              <w:rPr>
                <w:rFonts w:ascii="Book Antiqua" w:eastAsia="Book Antiqua" w:hAnsi="Book Antiqua" w:cs="Book Antiqua"/>
                <w:sz w:val="20"/>
                <w:szCs w:val="20"/>
              </w:rPr>
            </w:pPr>
          </w:p>
        </w:tc>
        <w:tc>
          <w:tcPr>
            <w:tcW w:w="2052" w:type="dxa"/>
          </w:tcPr>
          <w:p w14:paraId="21CDF82F" w14:textId="62E36543"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-orally communicates his or her knowledge with a high degree of effectiveness as evidenced by:</w:t>
            </w:r>
          </w:p>
          <w:p w14:paraId="7690AD7E" w14:textId="7C0C6D26"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volume of their voice</w:t>
            </w:r>
          </w:p>
          <w:p w14:paraId="32BC09C6" w14:textId="4BD18914"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frequently of eye contact</w:t>
            </w:r>
          </w:p>
          <w:p w14:paraId="124DB0D8" w14:textId="154859CC" w:rsidR="0D8EEB1E" w:rsidRDefault="0D8EEB1E" w:rsidP="0D8EEB1E">
            <w:pPr>
              <w:pStyle w:val="ListParagraph"/>
              <w:numPr>
                <w:ilvl w:val="0"/>
                <w:numId w:val="1"/>
              </w:numPr>
              <w:rPr>
                <w:sz w:val="20"/>
                <w:szCs w:val="20"/>
              </w:rPr>
            </w:pPr>
            <w:r w:rsidRPr="0D8EEB1E">
              <w:rPr>
                <w:rFonts w:ascii="Book Antiqua" w:eastAsia="Book Antiqua" w:hAnsi="Book Antiqua" w:cs="Book Antiqua"/>
                <w:sz w:val="20"/>
                <w:szCs w:val="20"/>
              </w:rPr>
              <w:t>The pronunciation of content</w:t>
            </w:r>
          </w:p>
        </w:tc>
      </w:tr>
      <w:tr w:rsidR="0D8EEB1E" w14:paraId="6EC223F7" w14:textId="77777777" w:rsidTr="0D8EEB1E">
        <w:tc>
          <w:tcPr>
            <w:tcW w:w="1695" w:type="dxa"/>
          </w:tcPr>
          <w:p w14:paraId="670F58E8" w14:textId="1E73380B"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b/>
                <w:bCs/>
                <w:sz w:val="20"/>
                <w:szCs w:val="20"/>
              </w:rPr>
              <w:t xml:space="preserve">Application: </w:t>
            </w:r>
            <w:r w:rsidRPr="0D8EEB1E">
              <w:rPr>
                <w:rFonts w:ascii="Book Antiqua" w:eastAsia="Book Antiqua" w:hAnsi="Book Antiqua" w:cs="Book Antiqua"/>
                <w:sz w:val="20"/>
                <w:szCs w:val="20"/>
              </w:rPr>
              <w:t>The students apply the APA guidelines correctly to their presentation ( Works cited)</w:t>
            </w:r>
          </w:p>
        </w:tc>
        <w:tc>
          <w:tcPr>
            <w:tcW w:w="2145" w:type="dxa"/>
          </w:tcPr>
          <w:p w14:paraId="57A74646" w14:textId="70EAC3F8"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-applies the APA style with limited effectiveness when referencing their sources</w:t>
            </w:r>
          </w:p>
        </w:tc>
        <w:tc>
          <w:tcPr>
            <w:tcW w:w="2190" w:type="dxa"/>
          </w:tcPr>
          <w:p w14:paraId="4D1552AB" w14:textId="720795F7"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-applies the APA style with some effectiveness when referencing their sources</w:t>
            </w:r>
          </w:p>
          <w:p w14:paraId="08DE1771" w14:textId="2709339B" w:rsidR="0D8EEB1E" w:rsidRDefault="0D8EEB1E" w:rsidP="0D8EEB1E">
            <w:pPr>
              <w:rPr>
                <w:rFonts w:ascii="Book Antiqua" w:eastAsia="Book Antiqua" w:hAnsi="Book Antiqua" w:cs="Book Antiqua"/>
                <w:sz w:val="20"/>
                <w:szCs w:val="20"/>
              </w:rPr>
            </w:pPr>
          </w:p>
        </w:tc>
        <w:tc>
          <w:tcPr>
            <w:tcW w:w="2151" w:type="dxa"/>
          </w:tcPr>
          <w:p w14:paraId="4F58FA5D" w14:textId="3D41315D"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-applies the APA style with considerable effectiveness when referencing their sources</w:t>
            </w:r>
          </w:p>
          <w:p w14:paraId="37763BD0" w14:textId="5286EEBC" w:rsidR="0D8EEB1E" w:rsidRDefault="0D8EEB1E" w:rsidP="0D8EEB1E">
            <w:pPr>
              <w:rPr>
                <w:rFonts w:ascii="Book Antiqua" w:eastAsia="Book Antiqua" w:hAnsi="Book Antiqua" w:cs="Book Antiqua"/>
                <w:sz w:val="20"/>
                <w:szCs w:val="20"/>
              </w:rPr>
            </w:pPr>
          </w:p>
        </w:tc>
        <w:tc>
          <w:tcPr>
            <w:tcW w:w="2052" w:type="dxa"/>
          </w:tcPr>
          <w:p w14:paraId="1C4A417B" w14:textId="4EF750BC" w:rsidR="0D8EEB1E" w:rsidRDefault="0D8EEB1E" w:rsidP="0D8EEB1E">
            <w:pPr>
              <w:rPr>
                <w:rFonts w:ascii="Book Antiqua" w:eastAsia="Book Antiqua" w:hAnsi="Book Antiqua" w:cs="Book Antiqua"/>
                <w:sz w:val="20"/>
                <w:szCs w:val="20"/>
              </w:rPr>
            </w:pPr>
            <w:r w:rsidRPr="0D8EEB1E">
              <w:rPr>
                <w:rFonts w:ascii="Book Antiqua" w:eastAsia="Book Antiqua" w:hAnsi="Book Antiqua" w:cs="Book Antiqua"/>
                <w:sz w:val="20"/>
                <w:szCs w:val="20"/>
              </w:rPr>
              <w:t>-applies the APA style with a high degree of effectiveness when referencing their sources</w:t>
            </w:r>
          </w:p>
          <w:p w14:paraId="7B7C9E89" w14:textId="7FEC326D" w:rsidR="0D8EEB1E" w:rsidRDefault="0D8EEB1E" w:rsidP="0D8EEB1E">
            <w:pPr>
              <w:rPr>
                <w:rFonts w:ascii="Book Antiqua" w:eastAsia="Book Antiqua" w:hAnsi="Book Antiqua" w:cs="Book Antiqua"/>
                <w:sz w:val="20"/>
                <w:szCs w:val="20"/>
              </w:rPr>
            </w:pPr>
          </w:p>
        </w:tc>
      </w:tr>
    </w:tbl>
    <w:p w14:paraId="74F9DFBB" w14:textId="4C9F0506" w:rsidR="0D8EEB1E" w:rsidRDefault="0D8EEB1E" w:rsidP="0D8EEB1E">
      <w:pPr>
        <w:spacing w:line="240" w:lineRule="auto"/>
        <w:rPr>
          <w:rFonts w:ascii="Book Antiqua" w:eastAsia="Book Antiqua" w:hAnsi="Book Antiqua" w:cs="Book Antiqua"/>
          <w:sz w:val="20"/>
          <w:szCs w:val="20"/>
        </w:rPr>
      </w:pPr>
    </w:p>
    <w:sectPr w:rsidR="0D8EEB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45DD"/>
    <w:multiLevelType w:val="hybridMultilevel"/>
    <w:tmpl w:val="E1E837F6"/>
    <w:lvl w:ilvl="0" w:tplc="24009C60">
      <w:start w:val="1"/>
      <w:numFmt w:val="decimal"/>
      <w:lvlText w:val="%1."/>
      <w:lvlJc w:val="left"/>
      <w:pPr>
        <w:ind w:left="720" w:hanging="360"/>
      </w:pPr>
    </w:lvl>
    <w:lvl w:ilvl="1" w:tplc="B1D487FA">
      <w:start w:val="1"/>
      <w:numFmt w:val="lowerLetter"/>
      <w:lvlText w:val="%2."/>
      <w:lvlJc w:val="left"/>
      <w:pPr>
        <w:ind w:left="1440" w:hanging="360"/>
      </w:pPr>
    </w:lvl>
    <w:lvl w:ilvl="2" w:tplc="0EE23D10">
      <w:start w:val="1"/>
      <w:numFmt w:val="lowerRoman"/>
      <w:lvlText w:val="%3."/>
      <w:lvlJc w:val="right"/>
      <w:pPr>
        <w:ind w:left="2160" w:hanging="180"/>
      </w:pPr>
    </w:lvl>
    <w:lvl w:ilvl="3" w:tplc="1BF61A3C">
      <w:start w:val="1"/>
      <w:numFmt w:val="decimal"/>
      <w:lvlText w:val="%4."/>
      <w:lvlJc w:val="left"/>
      <w:pPr>
        <w:ind w:left="2880" w:hanging="360"/>
      </w:pPr>
    </w:lvl>
    <w:lvl w:ilvl="4" w:tplc="F7DE81A4">
      <w:start w:val="1"/>
      <w:numFmt w:val="lowerLetter"/>
      <w:lvlText w:val="%5."/>
      <w:lvlJc w:val="left"/>
      <w:pPr>
        <w:ind w:left="3600" w:hanging="360"/>
      </w:pPr>
    </w:lvl>
    <w:lvl w:ilvl="5" w:tplc="078E1B26">
      <w:start w:val="1"/>
      <w:numFmt w:val="lowerRoman"/>
      <w:lvlText w:val="%6."/>
      <w:lvlJc w:val="right"/>
      <w:pPr>
        <w:ind w:left="4320" w:hanging="180"/>
      </w:pPr>
    </w:lvl>
    <w:lvl w:ilvl="6" w:tplc="F88A5AEE">
      <w:start w:val="1"/>
      <w:numFmt w:val="decimal"/>
      <w:lvlText w:val="%7."/>
      <w:lvlJc w:val="left"/>
      <w:pPr>
        <w:ind w:left="5040" w:hanging="360"/>
      </w:pPr>
    </w:lvl>
    <w:lvl w:ilvl="7" w:tplc="EA78915E">
      <w:start w:val="1"/>
      <w:numFmt w:val="lowerLetter"/>
      <w:lvlText w:val="%8."/>
      <w:lvlJc w:val="left"/>
      <w:pPr>
        <w:ind w:left="5760" w:hanging="360"/>
      </w:pPr>
    </w:lvl>
    <w:lvl w:ilvl="8" w:tplc="4E1E62DE">
      <w:start w:val="1"/>
      <w:numFmt w:val="lowerRoman"/>
      <w:lvlText w:val="%9."/>
      <w:lvlJc w:val="right"/>
      <w:pPr>
        <w:ind w:left="6480" w:hanging="180"/>
      </w:pPr>
    </w:lvl>
  </w:abstractNum>
  <w:abstractNum w:abstractNumId="1" w15:restartNumberingAfterBreak="0">
    <w:nsid w:val="4DE16813"/>
    <w:multiLevelType w:val="hybridMultilevel"/>
    <w:tmpl w:val="EFCE59BE"/>
    <w:lvl w:ilvl="0" w:tplc="69F8D1C6">
      <w:start w:val="1"/>
      <w:numFmt w:val="bullet"/>
      <w:lvlText w:val=""/>
      <w:lvlJc w:val="left"/>
      <w:pPr>
        <w:ind w:left="720" w:hanging="360"/>
      </w:pPr>
      <w:rPr>
        <w:rFonts w:ascii="Wingdings" w:hAnsi="Wingdings" w:hint="default"/>
      </w:rPr>
    </w:lvl>
    <w:lvl w:ilvl="1" w:tplc="471A3974">
      <w:start w:val="1"/>
      <w:numFmt w:val="bullet"/>
      <w:lvlText w:val="o"/>
      <w:lvlJc w:val="left"/>
      <w:pPr>
        <w:ind w:left="1440" w:hanging="360"/>
      </w:pPr>
      <w:rPr>
        <w:rFonts w:ascii="Courier New" w:hAnsi="Courier New" w:hint="default"/>
      </w:rPr>
    </w:lvl>
    <w:lvl w:ilvl="2" w:tplc="6DE8CC34">
      <w:start w:val="1"/>
      <w:numFmt w:val="bullet"/>
      <w:lvlText w:val=""/>
      <w:lvlJc w:val="left"/>
      <w:pPr>
        <w:ind w:left="2160" w:hanging="360"/>
      </w:pPr>
      <w:rPr>
        <w:rFonts w:ascii="Wingdings" w:hAnsi="Wingdings" w:hint="default"/>
      </w:rPr>
    </w:lvl>
    <w:lvl w:ilvl="3" w:tplc="78E8F2C0">
      <w:start w:val="1"/>
      <w:numFmt w:val="bullet"/>
      <w:lvlText w:val=""/>
      <w:lvlJc w:val="left"/>
      <w:pPr>
        <w:ind w:left="2880" w:hanging="360"/>
      </w:pPr>
      <w:rPr>
        <w:rFonts w:ascii="Symbol" w:hAnsi="Symbol" w:hint="default"/>
      </w:rPr>
    </w:lvl>
    <w:lvl w:ilvl="4" w:tplc="3B024B94">
      <w:start w:val="1"/>
      <w:numFmt w:val="bullet"/>
      <w:lvlText w:val="o"/>
      <w:lvlJc w:val="left"/>
      <w:pPr>
        <w:ind w:left="3600" w:hanging="360"/>
      </w:pPr>
      <w:rPr>
        <w:rFonts w:ascii="Courier New" w:hAnsi="Courier New" w:hint="default"/>
      </w:rPr>
    </w:lvl>
    <w:lvl w:ilvl="5" w:tplc="EF3466A0">
      <w:start w:val="1"/>
      <w:numFmt w:val="bullet"/>
      <w:lvlText w:val=""/>
      <w:lvlJc w:val="left"/>
      <w:pPr>
        <w:ind w:left="4320" w:hanging="360"/>
      </w:pPr>
      <w:rPr>
        <w:rFonts w:ascii="Wingdings" w:hAnsi="Wingdings" w:hint="default"/>
      </w:rPr>
    </w:lvl>
    <w:lvl w:ilvl="6" w:tplc="63BED152">
      <w:start w:val="1"/>
      <w:numFmt w:val="bullet"/>
      <w:lvlText w:val=""/>
      <w:lvlJc w:val="left"/>
      <w:pPr>
        <w:ind w:left="5040" w:hanging="360"/>
      </w:pPr>
      <w:rPr>
        <w:rFonts w:ascii="Symbol" w:hAnsi="Symbol" w:hint="default"/>
      </w:rPr>
    </w:lvl>
    <w:lvl w:ilvl="7" w:tplc="B2D2AF94">
      <w:start w:val="1"/>
      <w:numFmt w:val="bullet"/>
      <w:lvlText w:val="o"/>
      <w:lvlJc w:val="left"/>
      <w:pPr>
        <w:ind w:left="5760" w:hanging="360"/>
      </w:pPr>
      <w:rPr>
        <w:rFonts w:ascii="Courier New" w:hAnsi="Courier New" w:hint="default"/>
      </w:rPr>
    </w:lvl>
    <w:lvl w:ilvl="8" w:tplc="6B46CCF2">
      <w:start w:val="1"/>
      <w:numFmt w:val="bullet"/>
      <w:lvlText w:val=""/>
      <w:lvlJc w:val="left"/>
      <w:pPr>
        <w:ind w:left="6480" w:hanging="360"/>
      </w:pPr>
      <w:rPr>
        <w:rFonts w:ascii="Wingdings" w:hAnsi="Wingdings" w:hint="default"/>
      </w:rPr>
    </w:lvl>
  </w:abstractNum>
  <w:abstractNum w:abstractNumId="2" w15:restartNumberingAfterBreak="0">
    <w:nsid w:val="70287B6C"/>
    <w:multiLevelType w:val="hybridMultilevel"/>
    <w:tmpl w:val="84B6A7EA"/>
    <w:lvl w:ilvl="0" w:tplc="5CE2AD7C">
      <w:start w:val="1"/>
      <w:numFmt w:val="bullet"/>
      <w:lvlText w:val=""/>
      <w:lvlJc w:val="left"/>
      <w:pPr>
        <w:ind w:left="720" w:hanging="360"/>
      </w:pPr>
      <w:rPr>
        <w:rFonts w:ascii="Wingdings" w:hAnsi="Wingdings" w:hint="default"/>
      </w:rPr>
    </w:lvl>
    <w:lvl w:ilvl="1" w:tplc="F404F5C2">
      <w:start w:val="1"/>
      <w:numFmt w:val="bullet"/>
      <w:lvlText w:val="o"/>
      <w:lvlJc w:val="left"/>
      <w:pPr>
        <w:ind w:left="1440" w:hanging="360"/>
      </w:pPr>
      <w:rPr>
        <w:rFonts w:ascii="Courier New" w:hAnsi="Courier New" w:hint="default"/>
      </w:rPr>
    </w:lvl>
    <w:lvl w:ilvl="2" w:tplc="A64C61A4">
      <w:start w:val="1"/>
      <w:numFmt w:val="bullet"/>
      <w:lvlText w:val=""/>
      <w:lvlJc w:val="left"/>
      <w:pPr>
        <w:ind w:left="2160" w:hanging="360"/>
      </w:pPr>
      <w:rPr>
        <w:rFonts w:ascii="Wingdings" w:hAnsi="Wingdings" w:hint="default"/>
      </w:rPr>
    </w:lvl>
    <w:lvl w:ilvl="3" w:tplc="40D0FD6C">
      <w:start w:val="1"/>
      <w:numFmt w:val="bullet"/>
      <w:lvlText w:val=""/>
      <w:lvlJc w:val="left"/>
      <w:pPr>
        <w:ind w:left="2880" w:hanging="360"/>
      </w:pPr>
      <w:rPr>
        <w:rFonts w:ascii="Symbol" w:hAnsi="Symbol" w:hint="default"/>
      </w:rPr>
    </w:lvl>
    <w:lvl w:ilvl="4" w:tplc="C4AA4E2E">
      <w:start w:val="1"/>
      <w:numFmt w:val="bullet"/>
      <w:lvlText w:val="o"/>
      <w:lvlJc w:val="left"/>
      <w:pPr>
        <w:ind w:left="3600" w:hanging="360"/>
      </w:pPr>
      <w:rPr>
        <w:rFonts w:ascii="Courier New" w:hAnsi="Courier New" w:hint="default"/>
      </w:rPr>
    </w:lvl>
    <w:lvl w:ilvl="5" w:tplc="CAA4A06C">
      <w:start w:val="1"/>
      <w:numFmt w:val="bullet"/>
      <w:lvlText w:val=""/>
      <w:lvlJc w:val="left"/>
      <w:pPr>
        <w:ind w:left="4320" w:hanging="360"/>
      </w:pPr>
      <w:rPr>
        <w:rFonts w:ascii="Wingdings" w:hAnsi="Wingdings" w:hint="default"/>
      </w:rPr>
    </w:lvl>
    <w:lvl w:ilvl="6" w:tplc="DB106EE8">
      <w:start w:val="1"/>
      <w:numFmt w:val="bullet"/>
      <w:lvlText w:val=""/>
      <w:lvlJc w:val="left"/>
      <w:pPr>
        <w:ind w:left="5040" w:hanging="360"/>
      </w:pPr>
      <w:rPr>
        <w:rFonts w:ascii="Symbol" w:hAnsi="Symbol" w:hint="default"/>
      </w:rPr>
    </w:lvl>
    <w:lvl w:ilvl="7" w:tplc="45AA02A4">
      <w:start w:val="1"/>
      <w:numFmt w:val="bullet"/>
      <w:lvlText w:val="o"/>
      <w:lvlJc w:val="left"/>
      <w:pPr>
        <w:ind w:left="5760" w:hanging="360"/>
      </w:pPr>
      <w:rPr>
        <w:rFonts w:ascii="Courier New" w:hAnsi="Courier New" w:hint="default"/>
      </w:rPr>
    </w:lvl>
    <w:lvl w:ilvl="8" w:tplc="909405BA">
      <w:start w:val="1"/>
      <w:numFmt w:val="bullet"/>
      <w:lvlText w:val=""/>
      <w:lvlJc w:val="left"/>
      <w:pPr>
        <w:ind w:left="6480" w:hanging="360"/>
      </w:pPr>
      <w:rPr>
        <w:rFonts w:ascii="Wingdings" w:hAnsi="Wingdings" w:hint="default"/>
      </w:rPr>
    </w:lvl>
  </w:abstractNum>
  <w:abstractNum w:abstractNumId="3" w15:restartNumberingAfterBreak="0">
    <w:nsid w:val="75742C9B"/>
    <w:multiLevelType w:val="hybridMultilevel"/>
    <w:tmpl w:val="04A22B36"/>
    <w:lvl w:ilvl="0" w:tplc="31FE348C">
      <w:start w:val="1"/>
      <w:numFmt w:val="bullet"/>
      <w:lvlText w:val=""/>
      <w:lvlJc w:val="left"/>
      <w:pPr>
        <w:ind w:left="720" w:hanging="360"/>
      </w:pPr>
      <w:rPr>
        <w:rFonts w:ascii="Wingdings" w:hAnsi="Wingdings" w:hint="default"/>
      </w:rPr>
    </w:lvl>
    <w:lvl w:ilvl="1" w:tplc="52CA9D62">
      <w:start w:val="1"/>
      <w:numFmt w:val="bullet"/>
      <w:lvlText w:val="o"/>
      <w:lvlJc w:val="left"/>
      <w:pPr>
        <w:ind w:left="1440" w:hanging="360"/>
      </w:pPr>
      <w:rPr>
        <w:rFonts w:ascii="Courier New" w:hAnsi="Courier New" w:hint="default"/>
      </w:rPr>
    </w:lvl>
    <w:lvl w:ilvl="2" w:tplc="4D563D5C">
      <w:start w:val="1"/>
      <w:numFmt w:val="bullet"/>
      <w:lvlText w:val=""/>
      <w:lvlJc w:val="left"/>
      <w:pPr>
        <w:ind w:left="2160" w:hanging="360"/>
      </w:pPr>
      <w:rPr>
        <w:rFonts w:ascii="Wingdings" w:hAnsi="Wingdings" w:hint="default"/>
      </w:rPr>
    </w:lvl>
    <w:lvl w:ilvl="3" w:tplc="51DE02CC">
      <w:start w:val="1"/>
      <w:numFmt w:val="bullet"/>
      <w:lvlText w:val=""/>
      <w:lvlJc w:val="left"/>
      <w:pPr>
        <w:ind w:left="2880" w:hanging="360"/>
      </w:pPr>
      <w:rPr>
        <w:rFonts w:ascii="Symbol" w:hAnsi="Symbol" w:hint="default"/>
      </w:rPr>
    </w:lvl>
    <w:lvl w:ilvl="4" w:tplc="B5028310">
      <w:start w:val="1"/>
      <w:numFmt w:val="bullet"/>
      <w:lvlText w:val="o"/>
      <w:lvlJc w:val="left"/>
      <w:pPr>
        <w:ind w:left="3600" w:hanging="360"/>
      </w:pPr>
      <w:rPr>
        <w:rFonts w:ascii="Courier New" w:hAnsi="Courier New" w:hint="default"/>
      </w:rPr>
    </w:lvl>
    <w:lvl w:ilvl="5" w:tplc="8AA8D022">
      <w:start w:val="1"/>
      <w:numFmt w:val="bullet"/>
      <w:lvlText w:val=""/>
      <w:lvlJc w:val="left"/>
      <w:pPr>
        <w:ind w:left="4320" w:hanging="360"/>
      </w:pPr>
      <w:rPr>
        <w:rFonts w:ascii="Wingdings" w:hAnsi="Wingdings" w:hint="default"/>
      </w:rPr>
    </w:lvl>
    <w:lvl w:ilvl="6" w:tplc="400EB48E">
      <w:start w:val="1"/>
      <w:numFmt w:val="bullet"/>
      <w:lvlText w:val=""/>
      <w:lvlJc w:val="left"/>
      <w:pPr>
        <w:ind w:left="5040" w:hanging="360"/>
      </w:pPr>
      <w:rPr>
        <w:rFonts w:ascii="Symbol" w:hAnsi="Symbol" w:hint="default"/>
      </w:rPr>
    </w:lvl>
    <w:lvl w:ilvl="7" w:tplc="613EF200">
      <w:start w:val="1"/>
      <w:numFmt w:val="bullet"/>
      <w:lvlText w:val="o"/>
      <w:lvlJc w:val="left"/>
      <w:pPr>
        <w:ind w:left="5760" w:hanging="360"/>
      </w:pPr>
      <w:rPr>
        <w:rFonts w:ascii="Courier New" w:hAnsi="Courier New" w:hint="default"/>
      </w:rPr>
    </w:lvl>
    <w:lvl w:ilvl="8" w:tplc="9B8A776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BD83B5"/>
    <w:rsid w:val="00731AA2"/>
    <w:rsid w:val="00BF2259"/>
    <w:rsid w:val="00C05E0B"/>
    <w:rsid w:val="0D8EEB1E"/>
    <w:rsid w:val="3FFDBFAE"/>
    <w:rsid w:val="4DCAE4D5"/>
    <w:rsid w:val="52BD83B5"/>
    <w:rsid w:val="72338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83B5"/>
  <w15:chartTrackingRefBased/>
  <w15:docId w15:val="{0F1AE857-1433-4B9C-99DF-342A75F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3</cp:revision>
  <dcterms:created xsi:type="dcterms:W3CDTF">2019-10-07T17:44:00Z</dcterms:created>
  <dcterms:modified xsi:type="dcterms:W3CDTF">2019-10-07T17:45:00Z</dcterms:modified>
</cp:coreProperties>
</file>