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6D06" w14:textId="35AA1B41" w:rsidR="00812F94" w:rsidRPr="00534ABD" w:rsidRDefault="00275438" w:rsidP="00275438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534ABD">
        <w:rPr>
          <w:rFonts w:ascii="Comic Sans MS" w:hAnsi="Comic Sans MS"/>
          <w:b/>
          <w:bCs/>
          <w:sz w:val="24"/>
          <w:szCs w:val="24"/>
        </w:rPr>
        <w:t>HSP3U Monkey Kingdom Assignment</w:t>
      </w:r>
    </w:p>
    <w:p w14:paraId="59E44D33" w14:textId="26728D66" w:rsidR="00F044C6" w:rsidRDefault="00F044C6" w:rsidP="0027543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3A73CCD" w14:textId="235193AC" w:rsidR="00F044C6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974F5" wp14:editId="274DDEC8">
            <wp:simplePos x="0" y="0"/>
            <wp:positionH relativeFrom="margin">
              <wp:posOffset>4007374</wp:posOffset>
            </wp:positionH>
            <wp:positionV relativeFrom="paragraph">
              <wp:posOffset>3975</wp:posOffset>
            </wp:positionV>
            <wp:extent cx="2447925" cy="1221740"/>
            <wp:effectExtent l="0" t="0" r="9525" b="0"/>
            <wp:wrapSquare wrapText="bothSides"/>
            <wp:docPr id="1" name="Picture 1" descr="Image result for monkey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 king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E6" w:rsidRPr="00534ABD">
        <w:rPr>
          <w:rFonts w:ascii="Comic Sans MS" w:hAnsi="Comic Sans MS"/>
          <w:b/>
          <w:bCs/>
          <w:sz w:val="24"/>
          <w:szCs w:val="24"/>
        </w:rPr>
        <w:t>Purpose</w:t>
      </w:r>
      <w:r w:rsidR="00F044C6" w:rsidRPr="00534ABD">
        <w:rPr>
          <w:rFonts w:ascii="Comic Sans MS" w:hAnsi="Comic Sans MS"/>
          <w:b/>
          <w:bCs/>
          <w:sz w:val="24"/>
          <w:szCs w:val="24"/>
        </w:rPr>
        <w:t>:</w:t>
      </w:r>
      <w:r w:rsidR="00F044C6">
        <w:rPr>
          <w:rFonts w:ascii="Comic Sans MS" w:hAnsi="Comic Sans MS"/>
          <w:sz w:val="24"/>
          <w:szCs w:val="24"/>
        </w:rPr>
        <w:t xml:space="preserve">  </w:t>
      </w:r>
      <w:r w:rsidR="00240D2A">
        <w:rPr>
          <w:rFonts w:ascii="Comic Sans MS" w:hAnsi="Comic Sans MS"/>
          <w:sz w:val="24"/>
          <w:szCs w:val="24"/>
        </w:rPr>
        <w:t>We are going</w:t>
      </w:r>
      <w:r w:rsidR="00A878E6">
        <w:rPr>
          <w:rFonts w:ascii="Comic Sans MS" w:hAnsi="Comic Sans MS"/>
          <w:sz w:val="24"/>
          <w:szCs w:val="24"/>
        </w:rPr>
        <w:t xml:space="preserve"> to watch </w:t>
      </w:r>
      <w:r w:rsidR="009A2438" w:rsidRPr="009A2438">
        <w:rPr>
          <w:rFonts w:ascii="Comic Sans MS" w:hAnsi="Comic Sans MS"/>
          <w:i/>
          <w:iCs/>
          <w:sz w:val="24"/>
          <w:szCs w:val="24"/>
        </w:rPr>
        <w:t xml:space="preserve">Disney’s </w:t>
      </w:r>
      <w:r w:rsidR="00A878E6" w:rsidRPr="009A2438">
        <w:rPr>
          <w:rFonts w:ascii="Comic Sans MS" w:hAnsi="Comic Sans MS"/>
          <w:i/>
          <w:iCs/>
          <w:sz w:val="24"/>
          <w:szCs w:val="24"/>
        </w:rPr>
        <w:t>Monkey Kingdom</w:t>
      </w:r>
      <w:r w:rsidR="00534ABD">
        <w:rPr>
          <w:rFonts w:ascii="Comic Sans MS" w:hAnsi="Comic Sans MS"/>
          <w:sz w:val="24"/>
          <w:szCs w:val="24"/>
        </w:rPr>
        <w:t xml:space="preserve"> to </w:t>
      </w:r>
      <w:r w:rsidR="00F044C6">
        <w:rPr>
          <w:rFonts w:ascii="Comic Sans MS" w:hAnsi="Comic Sans MS"/>
          <w:sz w:val="24"/>
          <w:szCs w:val="24"/>
        </w:rPr>
        <w:t xml:space="preserve">better understand the similarities </w:t>
      </w:r>
      <w:r w:rsidR="00240D2A">
        <w:rPr>
          <w:rFonts w:ascii="Comic Sans MS" w:hAnsi="Comic Sans MS"/>
          <w:sz w:val="24"/>
          <w:szCs w:val="24"/>
        </w:rPr>
        <w:t>between primates and humans</w:t>
      </w:r>
      <w:r w:rsidR="00534ABD">
        <w:rPr>
          <w:rFonts w:ascii="Comic Sans MS" w:hAnsi="Comic Sans MS"/>
          <w:sz w:val="24"/>
          <w:szCs w:val="24"/>
        </w:rPr>
        <w:t>.</w:t>
      </w:r>
      <w:r w:rsidR="005F24AE">
        <w:rPr>
          <w:rFonts w:ascii="Comic Sans MS" w:hAnsi="Comic Sans MS"/>
          <w:sz w:val="24"/>
          <w:szCs w:val="24"/>
        </w:rPr>
        <w:t xml:space="preserve">  Over the years</w:t>
      </w:r>
      <w:r w:rsidR="00D01143">
        <w:rPr>
          <w:rFonts w:ascii="Comic Sans MS" w:hAnsi="Comic Sans MS"/>
          <w:sz w:val="24"/>
          <w:szCs w:val="24"/>
        </w:rPr>
        <w:t>, anthropologists and other researchers have determined that there are striking similarities bet</w:t>
      </w:r>
      <w:r w:rsidR="004502D4">
        <w:rPr>
          <w:rFonts w:ascii="Comic Sans MS" w:hAnsi="Comic Sans MS"/>
          <w:sz w:val="24"/>
          <w:szCs w:val="24"/>
        </w:rPr>
        <w:t>ween chimpanzees and humans</w:t>
      </w:r>
      <w:r w:rsidR="00297332">
        <w:rPr>
          <w:rFonts w:ascii="Comic Sans MS" w:hAnsi="Comic Sans MS"/>
          <w:sz w:val="24"/>
          <w:szCs w:val="24"/>
        </w:rPr>
        <w:t>.  This film</w:t>
      </w:r>
      <w:r w:rsidR="007245ED">
        <w:rPr>
          <w:rFonts w:ascii="Comic Sans MS" w:hAnsi="Comic Sans MS"/>
          <w:sz w:val="24"/>
          <w:szCs w:val="24"/>
        </w:rPr>
        <w:t xml:space="preserve"> gives viewers an inside look into the world of chimpanzees.</w:t>
      </w:r>
      <w:r w:rsidR="004502D4">
        <w:rPr>
          <w:rFonts w:ascii="Comic Sans MS" w:hAnsi="Comic Sans MS"/>
          <w:sz w:val="24"/>
          <w:szCs w:val="24"/>
        </w:rPr>
        <w:t xml:space="preserve"> </w:t>
      </w:r>
    </w:p>
    <w:p w14:paraId="28F30208" w14:textId="7962EB02" w:rsidR="00925567" w:rsidRDefault="00925567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10A33276" w14:textId="582C9251" w:rsidR="00925567" w:rsidRPr="009A2438" w:rsidRDefault="00B775E2" w:rsidP="00F044C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A2438">
        <w:rPr>
          <w:rFonts w:ascii="Comic Sans MS" w:hAnsi="Comic Sans MS"/>
          <w:b/>
          <w:bCs/>
          <w:sz w:val="24"/>
          <w:szCs w:val="24"/>
        </w:rPr>
        <w:t>Your tasks:</w:t>
      </w:r>
    </w:p>
    <w:p w14:paraId="40F608FD" w14:textId="290FF2B4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63DEA1CE" w14:textId="1D2CF1C8" w:rsidR="00B775E2" w:rsidRDefault="009A2438" w:rsidP="00B775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Take notes!  </w:t>
      </w:r>
      <w:r w:rsidR="00E47B2C">
        <w:rPr>
          <w:rFonts w:ascii="Comic Sans MS" w:hAnsi="Comic Sans MS"/>
          <w:sz w:val="24"/>
          <w:szCs w:val="24"/>
        </w:rPr>
        <w:t>Make a chart and list examples of how the chimp</w:t>
      </w:r>
      <w:r w:rsidR="00E544EB">
        <w:rPr>
          <w:rFonts w:ascii="Comic Sans MS" w:hAnsi="Comic Sans MS"/>
          <w:sz w:val="24"/>
          <w:szCs w:val="24"/>
        </w:rPr>
        <w:t>anzees</w:t>
      </w:r>
      <w:r w:rsidR="00E47B2C">
        <w:rPr>
          <w:rFonts w:ascii="Comic Sans MS" w:hAnsi="Comic Sans MS"/>
          <w:sz w:val="24"/>
          <w:szCs w:val="24"/>
        </w:rPr>
        <w:t xml:space="preserve"> are </w:t>
      </w:r>
      <w:r w:rsidR="00297332">
        <w:rPr>
          <w:rFonts w:ascii="Comic Sans MS" w:hAnsi="Comic Sans MS"/>
          <w:sz w:val="24"/>
          <w:szCs w:val="24"/>
        </w:rPr>
        <w:t>like</w:t>
      </w:r>
      <w:r w:rsidR="00E47B2C">
        <w:rPr>
          <w:rFonts w:ascii="Comic Sans MS" w:hAnsi="Comic Sans MS"/>
          <w:sz w:val="24"/>
          <w:szCs w:val="24"/>
        </w:rPr>
        <w:t xml:space="preserve"> humans with </w:t>
      </w:r>
      <w:r w:rsidR="00E544EB">
        <w:rPr>
          <w:rFonts w:ascii="Comic Sans MS" w:hAnsi="Comic Sans MS"/>
          <w:sz w:val="24"/>
          <w:szCs w:val="24"/>
        </w:rPr>
        <w:t>regard to the following topics</w:t>
      </w:r>
      <w:r w:rsidR="00446FAD">
        <w:rPr>
          <w:rFonts w:ascii="Comic Sans MS" w:hAnsi="Comic Sans MS"/>
          <w:sz w:val="24"/>
          <w:szCs w:val="24"/>
        </w:rPr>
        <w:t>:</w:t>
      </w:r>
    </w:p>
    <w:p w14:paraId="7065D6E6" w14:textId="64269BDE" w:rsidR="00CE0C84" w:rsidRPr="00FE2D4A" w:rsidRDefault="00FE2D4A" w:rsidP="00FE2D4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B21BC9">
        <w:rPr>
          <w:rFonts w:ascii="Comic Sans MS" w:hAnsi="Comic Sans MS"/>
          <w:sz w:val="24"/>
          <w:szCs w:val="24"/>
        </w:rPr>
        <w:t>ocial structures/classes</w:t>
      </w:r>
      <w:r w:rsidR="00CE0C84" w:rsidRPr="00FE2D4A">
        <w:rPr>
          <w:rFonts w:ascii="Comic Sans MS" w:hAnsi="Comic Sans MS"/>
          <w:sz w:val="24"/>
          <w:szCs w:val="24"/>
        </w:rPr>
        <w:t xml:space="preserve"> </w:t>
      </w:r>
    </w:p>
    <w:p w14:paraId="076EA294" w14:textId="2E14D18C" w:rsidR="00B43382" w:rsidRDefault="00FE2D4A" w:rsidP="00B21BC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B43382">
        <w:rPr>
          <w:rFonts w:ascii="Comic Sans MS" w:hAnsi="Comic Sans MS"/>
          <w:sz w:val="24"/>
          <w:szCs w:val="24"/>
        </w:rPr>
        <w:t>ustoms and traditions</w:t>
      </w:r>
    </w:p>
    <w:p w14:paraId="6FB7B841" w14:textId="542DD158" w:rsidR="006D26C3" w:rsidRDefault="002F77B0" w:rsidP="00B21BC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Emotions</w:t>
      </w:r>
    </w:p>
    <w:p w14:paraId="7CC4F887" w14:textId="4A04F427" w:rsidR="00631F38" w:rsidRDefault="00631F38" w:rsidP="00B21BC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Gender norms</w:t>
      </w:r>
    </w:p>
    <w:p w14:paraId="5CB4A790" w14:textId="0F03F847" w:rsidR="004967C8" w:rsidRDefault="004967C8" w:rsidP="00B21BC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Grooming/self-care </w:t>
      </w:r>
      <w:r w:rsidR="003B6113">
        <w:rPr>
          <w:rFonts w:ascii="Comic Sans MS" w:hAnsi="Comic Sans MS"/>
          <w:sz w:val="24"/>
          <w:szCs w:val="24"/>
        </w:rPr>
        <w:t>practices</w:t>
      </w:r>
    </w:p>
    <w:p w14:paraId="26586561" w14:textId="3893EC6D" w:rsidR="003B6113" w:rsidRDefault="003B6113" w:rsidP="00B21BC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Conflict</w:t>
      </w:r>
    </w:p>
    <w:p w14:paraId="1DE1E1A0" w14:textId="77777777" w:rsidR="00B87152" w:rsidRDefault="00B87152" w:rsidP="00B87152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341C9FB7" w14:textId="313168BB" w:rsidR="00B21BC9" w:rsidRDefault="00C04BF2" w:rsidP="00B775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reflection that </w:t>
      </w:r>
      <w:r w:rsidR="001A25F4">
        <w:rPr>
          <w:rFonts w:ascii="Comic Sans MS" w:hAnsi="Comic Sans MS"/>
          <w:sz w:val="24"/>
          <w:szCs w:val="24"/>
        </w:rPr>
        <w:t xml:space="preserve">explores three major similarities between </w:t>
      </w:r>
      <w:r w:rsidR="00B87152">
        <w:rPr>
          <w:rFonts w:ascii="Comic Sans MS" w:hAnsi="Comic Sans MS"/>
          <w:sz w:val="24"/>
          <w:szCs w:val="24"/>
        </w:rPr>
        <w:t>humans and chimpanzees.  Follow these guidelines as you write your reflection:</w:t>
      </w:r>
    </w:p>
    <w:p w14:paraId="4F8B9304" w14:textId="2518123D" w:rsidR="00B87152" w:rsidRDefault="0029594D" w:rsidP="00B8715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your reflection is double spaced and 2-3 pages in length.</w:t>
      </w:r>
    </w:p>
    <w:p w14:paraId="27807D96" w14:textId="4324922A" w:rsidR="0029594D" w:rsidRDefault="0029594D" w:rsidP="00B8715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Begin </w:t>
      </w:r>
      <w:r w:rsidR="00AC4B1D">
        <w:rPr>
          <w:rFonts w:ascii="Comic Sans MS" w:hAnsi="Comic Sans MS"/>
          <w:sz w:val="24"/>
          <w:szCs w:val="24"/>
        </w:rPr>
        <w:t xml:space="preserve">your reflection </w:t>
      </w:r>
      <w:r>
        <w:rPr>
          <w:rFonts w:ascii="Comic Sans MS" w:hAnsi="Comic Sans MS"/>
          <w:sz w:val="24"/>
          <w:szCs w:val="24"/>
        </w:rPr>
        <w:t>with a s</w:t>
      </w:r>
      <w:r w:rsidR="003F071C">
        <w:rPr>
          <w:rFonts w:ascii="Comic Sans MS" w:hAnsi="Comic Sans MS"/>
          <w:sz w:val="24"/>
          <w:szCs w:val="24"/>
        </w:rPr>
        <w:t>hort introductory paragraph.</w:t>
      </w:r>
      <w:r w:rsidR="00AC4B1D">
        <w:rPr>
          <w:rFonts w:ascii="Comic Sans MS" w:hAnsi="Comic Sans MS"/>
          <w:sz w:val="24"/>
          <w:szCs w:val="24"/>
        </w:rPr>
        <w:t xml:space="preserve">  In this paragraph, you should identify the name of the film and briefly identify</w:t>
      </w:r>
      <w:r w:rsidR="001214B6">
        <w:rPr>
          <w:rFonts w:ascii="Comic Sans MS" w:hAnsi="Comic Sans MS"/>
          <w:sz w:val="24"/>
          <w:szCs w:val="24"/>
        </w:rPr>
        <w:t xml:space="preserve"> the three major connections you intend to establish between humans and chimpanzees.</w:t>
      </w:r>
    </w:p>
    <w:p w14:paraId="6D082E7F" w14:textId="7CB2C15A" w:rsidR="00FC7F27" w:rsidRDefault="00FC7F27" w:rsidP="00B8715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Devote a separate paragraph to each connection you establish between humans and chimpanzees.</w:t>
      </w:r>
      <w:r w:rsidR="00BB13E3">
        <w:rPr>
          <w:rFonts w:ascii="Comic Sans MS" w:hAnsi="Comic Sans MS"/>
          <w:sz w:val="24"/>
          <w:szCs w:val="24"/>
        </w:rPr>
        <w:t xml:space="preserve">  Remember to begin each paragraph with a topic sentence.</w:t>
      </w:r>
      <w:r w:rsidR="00A46AE2">
        <w:rPr>
          <w:rFonts w:ascii="Comic Sans MS" w:hAnsi="Comic Sans MS"/>
          <w:sz w:val="24"/>
          <w:szCs w:val="24"/>
        </w:rPr>
        <w:t xml:space="preserve">  Support your connections with specific </w:t>
      </w:r>
      <w:r w:rsidR="00A46AE2" w:rsidRPr="00A46AE2">
        <w:rPr>
          <w:rFonts w:ascii="Comic Sans MS" w:hAnsi="Comic Sans MS"/>
          <w:sz w:val="24"/>
          <w:szCs w:val="24"/>
          <w:u w:val="single"/>
        </w:rPr>
        <w:t>examples</w:t>
      </w:r>
      <w:r w:rsidR="00A46AE2">
        <w:rPr>
          <w:rFonts w:ascii="Comic Sans MS" w:hAnsi="Comic Sans MS"/>
          <w:sz w:val="24"/>
          <w:szCs w:val="24"/>
        </w:rPr>
        <w:t xml:space="preserve"> from the movie.</w:t>
      </w:r>
    </w:p>
    <w:p w14:paraId="1E597261" w14:textId="04E1457F" w:rsidR="00DB51E1" w:rsidRDefault="00DB51E1" w:rsidP="00B8715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Conclude your reflection by reminding the reader about the main similarities you observed between human</w:t>
      </w:r>
      <w:r w:rsidR="00BB13E3">
        <w:rPr>
          <w:rFonts w:ascii="Comic Sans MS" w:hAnsi="Comic Sans MS"/>
          <w:sz w:val="24"/>
          <w:szCs w:val="24"/>
        </w:rPr>
        <w:t>s and chimpanzees.</w:t>
      </w:r>
    </w:p>
    <w:p w14:paraId="6EC33ECC" w14:textId="534D0055" w:rsidR="003F071C" w:rsidRDefault="003F071C" w:rsidP="003F071C">
      <w:pPr>
        <w:pStyle w:val="NoSpacing"/>
        <w:rPr>
          <w:rFonts w:ascii="Comic Sans MS" w:hAnsi="Comic Sans MS"/>
          <w:sz w:val="24"/>
          <w:szCs w:val="24"/>
        </w:rPr>
      </w:pPr>
    </w:p>
    <w:p w14:paraId="4C12B031" w14:textId="03FE368C" w:rsidR="003F071C" w:rsidRDefault="003F071C" w:rsidP="003F071C">
      <w:pPr>
        <w:pStyle w:val="NoSpacing"/>
        <w:rPr>
          <w:rFonts w:ascii="Comic Sans MS" w:hAnsi="Comic Sans MS"/>
          <w:sz w:val="24"/>
          <w:szCs w:val="24"/>
        </w:rPr>
      </w:pPr>
    </w:p>
    <w:p w14:paraId="5ACCD52F" w14:textId="3CD80A49" w:rsidR="003F071C" w:rsidRDefault="003F071C" w:rsidP="003F071C">
      <w:pPr>
        <w:pStyle w:val="NoSpacing"/>
        <w:rPr>
          <w:rFonts w:ascii="Comic Sans MS" w:hAnsi="Comic Sans MS"/>
          <w:sz w:val="24"/>
          <w:szCs w:val="24"/>
        </w:rPr>
      </w:pPr>
    </w:p>
    <w:p w14:paraId="470F5ECC" w14:textId="77777777" w:rsidR="00554CF6" w:rsidRDefault="00554CF6" w:rsidP="003F071C">
      <w:pPr>
        <w:pStyle w:val="NoSpacing"/>
        <w:rPr>
          <w:rFonts w:ascii="Comic Sans MS" w:hAnsi="Comic Sans MS"/>
          <w:sz w:val="24"/>
          <w:szCs w:val="24"/>
        </w:rPr>
      </w:pPr>
    </w:p>
    <w:p w14:paraId="5807A921" w14:textId="0B432AEF" w:rsidR="003F071C" w:rsidRPr="008C3752" w:rsidRDefault="003F071C" w:rsidP="002125B1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8C3752">
        <w:rPr>
          <w:rFonts w:ascii="Comic Sans MS" w:hAnsi="Comic Sans MS"/>
          <w:b/>
          <w:bCs/>
          <w:sz w:val="24"/>
          <w:szCs w:val="24"/>
        </w:rPr>
        <w:lastRenderedPageBreak/>
        <w:t>HSP3U Monkey Kingdom Rubric</w:t>
      </w:r>
    </w:p>
    <w:p w14:paraId="2AD2DA9B" w14:textId="76194698" w:rsidR="00123474" w:rsidRDefault="00123474" w:rsidP="003F071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43"/>
        <w:gridCol w:w="1844"/>
        <w:gridCol w:w="1844"/>
        <w:gridCol w:w="1844"/>
      </w:tblGrid>
      <w:tr w:rsidR="00685FA9" w14:paraId="5BB40747" w14:textId="77777777" w:rsidTr="000471B9">
        <w:tc>
          <w:tcPr>
            <w:tcW w:w="1975" w:type="dxa"/>
          </w:tcPr>
          <w:p w14:paraId="40D52AB2" w14:textId="41EAF916" w:rsidR="00685FA9" w:rsidRDefault="00520042" w:rsidP="0012347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Criteria</w:t>
            </w:r>
          </w:p>
        </w:tc>
        <w:tc>
          <w:tcPr>
            <w:tcW w:w="1843" w:type="dxa"/>
          </w:tcPr>
          <w:p w14:paraId="4CD3BB2A" w14:textId="74227425" w:rsidR="00685FA9" w:rsidRDefault="00685FA9" w:rsidP="0012347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844" w:type="dxa"/>
          </w:tcPr>
          <w:p w14:paraId="71C0258D" w14:textId="0FE7B510" w:rsidR="00685FA9" w:rsidRDefault="00685FA9" w:rsidP="0012347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844" w:type="dxa"/>
          </w:tcPr>
          <w:p w14:paraId="736D969E" w14:textId="0790994A" w:rsidR="00685FA9" w:rsidRDefault="00685FA9" w:rsidP="0012347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</w:t>
            </w:r>
          </w:p>
        </w:tc>
        <w:tc>
          <w:tcPr>
            <w:tcW w:w="1844" w:type="dxa"/>
          </w:tcPr>
          <w:p w14:paraId="4E382A1A" w14:textId="3F88D3ED" w:rsidR="00685FA9" w:rsidRDefault="00685FA9" w:rsidP="0012347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</w:tr>
      <w:tr w:rsidR="006065DA" w14:paraId="38536F89" w14:textId="77777777" w:rsidTr="000471B9">
        <w:tc>
          <w:tcPr>
            <w:tcW w:w="1975" w:type="dxa"/>
          </w:tcPr>
          <w:p w14:paraId="7739241C" w14:textId="0727C9F0" w:rsidR="006065DA" w:rsidRPr="006065DA" w:rsidRDefault="006065DA" w:rsidP="00F760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Thinking &amp; Inquiry: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student’s rough notes d</w:t>
            </w:r>
            <w:r w:rsidR="007222DA">
              <w:rPr>
                <w:rFonts w:ascii="Comic Sans MS" w:hAnsi="Comic Sans MS"/>
                <w:sz w:val="24"/>
                <w:szCs w:val="24"/>
              </w:rPr>
              <w:t xml:space="preserve">emonstrate that he or she can successfully generate </w:t>
            </w:r>
            <w:r w:rsidR="00765837">
              <w:rPr>
                <w:rFonts w:ascii="Comic Sans MS" w:hAnsi="Comic Sans MS"/>
                <w:sz w:val="24"/>
                <w:szCs w:val="24"/>
              </w:rPr>
              <w:t>examples that correspond to the curriculum.</w:t>
            </w:r>
          </w:p>
        </w:tc>
        <w:tc>
          <w:tcPr>
            <w:tcW w:w="1843" w:type="dxa"/>
          </w:tcPr>
          <w:p w14:paraId="662B4B8B" w14:textId="488498EA" w:rsidR="006065DA" w:rsidRDefault="00AF6ED3" w:rsidP="00F760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-generates examples with limited effectiveness</w:t>
            </w:r>
          </w:p>
        </w:tc>
        <w:tc>
          <w:tcPr>
            <w:tcW w:w="1844" w:type="dxa"/>
          </w:tcPr>
          <w:p w14:paraId="25FDF9A0" w14:textId="14A5FE54" w:rsidR="006065DA" w:rsidRDefault="00AF6ED3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-generates examples with </w:t>
            </w:r>
            <w:r w:rsidR="0005178C">
              <w:rPr>
                <w:rFonts w:ascii="Comic Sans MS" w:hAnsi="Comic Sans MS"/>
                <w:sz w:val="24"/>
                <w:szCs w:val="24"/>
              </w:rPr>
              <w:t>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1B5E38B5" w14:textId="3D21B7AF" w:rsidR="006065DA" w:rsidRDefault="0005178C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-generates examples with </w:t>
            </w: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08B23978" w14:textId="30BE0EFD" w:rsidR="006065DA" w:rsidRDefault="0005178C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-generates examples with </w:t>
            </w:r>
            <w:r>
              <w:rPr>
                <w:rFonts w:ascii="Comic Sans MS" w:hAnsi="Comic Sans MS"/>
                <w:sz w:val="24"/>
                <w:szCs w:val="24"/>
              </w:rPr>
              <w:t>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  <w:tr w:rsidR="00685FA9" w14:paraId="555BC263" w14:textId="77777777" w:rsidTr="000471B9">
        <w:tc>
          <w:tcPr>
            <w:tcW w:w="1975" w:type="dxa"/>
          </w:tcPr>
          <w:p w14:paraId="367FD951" w14:textId="1E2D3318" w:rsidR="00685FA9" w:rsidRDefault="00F76016" w:rsidP="00F760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3752">
              <w:rPr>
                <w:rFonts w:ascii="Comic Sans MS" w:hAnsi="Comic Sans MS"/>
                <w:b/>
                <w:bCs/>
                <w:sz w:val="24"/>
                <w:szCs w:val="24"/>
              </w:rPr>
              <w:t>Communication: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C3752">
              <w:rPr>
                <w:rFonts w:ascii="Comic Sans MS" w:hAnsi="Comic Sans MS"/>
                <w:i/>
                <w:iCs/>
                <w:sz w:val="24"/>
                <w:szCs w:val="24"/>
              </w:rPr>
              <w:t>The student uses proper spelling, grammar, and punctuation when communicating his or her ideas.</w:t>
            </w:r>
          </w:p>
        </w:tc>
        <w:tc>
          <w:tcPr>
            <w:tcW w:w="1843" w:type="dxa"/>
          </w:tcPr>
          <w:p w14:paraId="61C0DB08" w14:textId="24FC6313" w:rsidR="00685FA9" w:rsidRDefault="00F76016" w:rsidP="00F760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-organizes and expresses knowledge and ideas </w:t>
            </w:r>
            <w:r w:rsidR="002125B1">
              <w:rPr>
                <w:rFonts w:ascii="Comic Sans MS" w:hAnsi="Comic Sans MS"/>
                <w:sz w:val="24"/>
                <w:szCs w:val="24"/>
              </w:rPr>
              <w:t>with limited effectiveness</w:t>
            </w:r>
          </w:p>
        </w:tc>
        <w:tc>
          <w:tcPr>
            <w:tcW w:w="1844" w:type="dxa"/>
          </w:tcPr>
          <w:p w14:paraId="3E9F9D3F" w14:textId="49D575E4" w:rsidR="00685FA9" w:rsidRDefault="002125B1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-organizes and expresses knowledge and ideas with </w:t>
            </w:r>
            <w:r>
              <w:rPr>
                <w:rFonts w:ascii="Comic Sans MS" w:hAnsi="Comic Sans MS"/>
                <w:sz w:val="24"/>
                <w:szCs w:val="24"/>
              </w:rPr>
              <w:t>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0C603D7A" w14:textId="58525D9B" w:rsidR="00685FA9" w:rsidRDefault="002125B1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-organizes and expresses knowledge and ideas with </w:t>
            </w: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63231EA6" w14:textId="4F12A82E" w:rsidR="00685FA9" w:rsidRDefault="002125B1" w:rsidP="002125B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-organizes and expresses knowledge and ideas with </w:t>
            </w:r>
            <w:r>
              <w:rPr>
                <w:rFonts w:ascii="Comic Sans MS" w:hAnsi="Comic Sans MS"/>
                <w:sz w:val="24"/>
                <w:szCs w:val="24"/>
              </w:rPr>
              <w:t>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  <w:tr w:rsidR="00685FA9" w14:paraId="5B27C272" w14:textId="77777777" w:rsidTr="000471B9">
        <w:tc>
          <w:tcPr>
            <w:tcW w:w="1975" w:type="dxa"/>
          </w:tcPr>
          <w:p w14:paraId="3C3D2203" w14:textId="597D07D6" w:rsidR="00685FA9" w:rsidRDefault="000471B9" w:rsidP="000471B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F0822">
              <w:rPr>
                <w:rFonts w:ascii="Comic Sans MS" w:hAnsi="Comic Sans MS"/>
                <w:b/>
                <w:bCs/>
                <w:sz w:val="24"/>
                <w:szCs w:val="24"/>
              </w:rPr>
              <w:t>Application: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86C27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The student establishes connections between </w:t>
            </w:r>
            <w:r w:rsidR="00FF0822" w:rsidRPr="00E86C27">
              <w:rPr>
                <w:rFonts w:ascii="Comic Sans MS" w:hAnsi="Comic Sans MS"/>
                <w:i/>
                <w:iCs/>
                <w:sz w:val="24"/>
                <w:szCs w:val="24"/>
              </w:rPr>
              <w:t>humans and the chimpanzees</w:t>
            </w:r>
            <w:r w:rsidR="00B31D95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 w:rsidR="00FF0822" w:rsidRPr="00E86C27">
              <w:rPr>
                <w:rFonts w:ascii="Comic Sans MS" w:hAnsi="Comic Sans MS"/>
                <w:i/>
                <w:iCs/>
                <w:sz w:val="24"/>
                <w:szCs w:val="24"/>
              </w:rPr>
              <w:t>with a high degree of effectiveness</w:t>
            </w:r>
            <w:r w:rsidR="00B31D95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(generating examples)</w:t>
            </w:r>
            <w:bookmarkStart w:id="0" w:name="_GoBack"/>
            <w:bookmarkEnd w:id="0"/>
            <w:r w:rsidR="00FF0822" w:rsidRPr="00E86C27">
              <w:rPr>
                <w:rFonts w:ascii="Comic Sans MS" w:hAnsi="Comic Sans M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04EA2F6" w14:textId="54EC7993" w:rsidR="00685FA9" w:rsidRDefault="00AD332E" w:rsidP="00AD3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-makes connections with limited effectiveness</w:t>
            </w:r>
          </w:p>
        </w:tc>
        <w:tc>
          <w:tcPr>
            <w:tcW w:w="1844" w:type="dxa"/>
          </w:tcPr>
          <w:p w14:paraId="33CE70FD" w14:textId="6AD6862C" w:rsidR="00685FA9" w:rsidRDefault="00AD332E" w:rsidP="00AD3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-makes connections with </w:t>
            </w:r>
            <w:r>
              <w:rPr>
                <w:rFonts w:ascii="Comic Sans MS" w:hAnsi="Comic Sans MS"/>
                <w:sz w:val="24"/>
                <w:szCs w:val="24"/>
              </w:rPr>
              <w:t>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11D1678A" w14:textId="5D688D43" w:rsidR="00685FA9" w:rsidRDefault="00AD332E" w:rsidP="00AD3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-makes connections with </w:t>
            </w:r>
            <w:r w:rsidR="00E86C27">
              <w:rPr>
                <w:rFonts w:ascii="Comic Sans MS" w:hAnsi="Comic Sans MS"/>
                <w:sz w:val="24"/>
                <w:szCs w:val="24"/>
              </w:rPr>
              <w:t>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44" w:type="dxa"/>
          </w:tcPr>
          <w:p w14:paraId="297DD381" w14:textId="4C57C793" w:rsidR="00685FA9" w:rsidRDefault="00AD332E" w:rsidP="00AD3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-makes connections with </w:t>
            </w:r>
            <w:r w:rsidR="00E86C27">
              <w:rPr>
                <w:rFonts w:ascii="Comic Sans MS" w:hAnsi="Comic Sans MS"/>
                <w:sz w:val="24"/>
                <w:szCs w:val="24"/>
              </w:rPr>
              <w:t>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</w:tbl>
    <w:p w14:paraId="42B630B3" w14:textId="77777777" w:rsidR="00123474" w:rsidRDefault="00123474" w:rsidP="0012347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02860AB" w14:textId="1B510C36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0F4E2479" w14:textId="43D9F9EB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1C557C8C" w14:textId="1697C7FA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57DF6F60" w14:textId="31C0A080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45DA142F" w14:textId="5A452611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29D22F99" w14:textId="7F78B6C0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5507F077" w14:textId="2CA0E3DE" w:rsidR="00B775E2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p w14:paraId="33527EEF" w14:textId="77777777" w:rsidR="00B775E2" w:rsidRPr="00275438" w:rsidRDefault="00B775E2" w:rsidP="00F044C6">
      <w:pPr>
        <w:pStyle w:val="NoSpacing"/>
        <w:rPr>
          <w:rFonts w:ascii="Comic Sans MS" w:hAnsi="Comic Sans MS"/>
          <w:sz w:val="24"/>
          <w:szCs w:val="24"/>
        </w:rPr>
      </w:pPr>
    </w:p>
    <w:sectPr w:rsidR="00B775E2" w:rsidRPr="002754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EA49" w14:textId="77777777" w:rsidR="00C30957" w:rsidRDefault="00C30957" w:rsidP="00275438">
      <w:pPr>
        <w:spacing w:after="0" w:line="240" w:lineRule="auto"/>
      </w:pPr>
      <w:r>
        <w:separator/>
      </w:r>
    </w:p>
  </w:endnote>
  <w:endnote w:type="continuationSeparator" w:id="0">
    <w:p w14:paraId="28974B56" w14:textId="77777777" w:rsidR="00C30957" w:rsidRDefault="00C30957" w:rsidP="0027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1FED" w14:textId="77777777" w:rsidR="00C30957" w:rsidRDefault="00C30957" w:rsidP="00275438">
      <w:pPr>
        <w:spacing w:after="0" w:line="240" w:lineRule="auto"/>
      </w:pPr>
      <w:r>
        <w:separator/>
      </w:r>
    </w:p>
  </w:footnote>
  <w:footnote w:type="continuationSeparator" w:id="0">
    <w:p w14:paraId="592F2F37" w14:textId="77777777" w:rsidR="00C30957" w:rsidRDefault="00C30957" w:rsidP="0027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F3F5" w14:textId="04FBAE74" w:rsidR="00275438" w:rsidRPr="00275438" w:rsidRDefault="00275438">
    <w:pPr>
      <w:pStyle w:val="Header"/>
      <w:rPr>
        <w:rFonts w:ascii="Comic Sans MS" w:hAnsi="Comic Sans MS"/>
      </w:rPr>
    </w:pPr>
    <w:r w:rsidRPr="00275438">
      <w:rPr>
        <w:rFonts w:ascii="Comic Sans MS" w:hAnsi="Comic Sans MS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874"/>
    <w:multiLevelType w:val="hybridMultilevel"/>
    <w:tmpl w:val="3E0A77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F15EC4"/>
    <w:multiLevelType w:val="hybridMultilevel"/>
    <w:tmpl w:val="A3C43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8018F"/>
    <w:multiLevelType w:val="hybridMultilevel"/>
    <w:tmpl w:val="11925A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8F"/>
    <w:rsid w:val="00000897"/>
    <w:rsid w:val="000471B9"/>
    <w:rsid w:val="0005178C"/>
    <w:rsid w:val="000D3731"/>
    <w:rsid w:val="001214B6"/>
    <w:rsid w:val="00123474"/>
    <w:rsid w:val="00135968"/>
    <w:rsid w:val="001A25F4"/>
    <w:rsid w:val="002125B1"/>
    <w:rsid w:val="00240D2A"/>
    <w:rsid w:val="00275438"/>
    <w:rsid w:val="0029594D"/>
    <w:rsid w:val="00297332"/>
    <w:rsid w:val="002F1BA3"/>
    <w:rsid w:val="002F77B0"/>
    <w:rsid w:val="003B6113"/>
    <w:rsid w:val="003F071C"/>
    <w:rsid w:val="00446FAD"/>
    <w:rsid w:val="004502D4"/>
    <w:rsid w:val="004967C8"/>
    <w:rsid w:val="004A068F"/>
    <w:rsid w:val="004C552D"/>
    <w:rsid w:val="00520042"/>
    <w:rsid w:val="00534ABD"/>
    <w:rsid w:val="00554CF6"/>
    <w:rsid w:val="005F24AE"/>
    <w:rsid w:val="006065DA"/>
    <w:rsid w:val="00631F38"/>
    <w:rsid w:val="0064054E"/>
    <w:rsid w:val="00685FA9"/>
    <w:rsid w:val="006D26C3"/>
    <w:rsid w:val="007222DA"/>
    <w:rsid w:val="007245ED"/>
    <w:rsid w:val="00765837"/>
    <w:rsid w:val="008A752D"/>
    <w:rsid w:val="008C3752"/>
    <w:rsid w:val="00925567"/>
    <w:rsid w:val="009A2438"/>
    <w:rsid w:val="00A46AE2"/>
    <w:rsid w:val="00A878E6"/>
    <w:rsid w:val="00AC4B1D"/>
    <w:rsid w:val="00AD332E"/>
    <w:rsid w:val="00AF6ED3"/>
    <w:rsid w:val="00B21BC9"/>
    <w:rsid w:val="00B31D95"/>
    <w:rsid w:val="00B43382"/>
    <w:rsid w:val="00B775E2"/>
    <w:rsid w:val="00B87152"/>
    <w:rsid w:val="00BB13E3"/>
    <w:rsid w:val="00C04BF2"/>
    <w:rsid w:val="00C30957"/>
    <w:rsid w:val="00CE0C84"/>
    <w:rsid w:val="00D01143"/>
    <w:rsid w:val="00D30EC1"/>
    <w:rsid w:val="00DB51E1"/>
    <w:rsid w:val="00E47B2C"/>
    <w:rsid w:val="00E544EB"/>
    <w:rsid w:val="00E86C27"/>
    <w:rsid w:val="00EF1B50"/>
    <w:rsid w:val="00F044C6"/>
    <w:rsid w:val="00F76016"/>
    <w:rsid w:val="00FC7F27"/>
    <w:rsid w:val="00FE2D4A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8466"/>
  <w15:chartTrackingRefBased/>
  <w15:docId w15:val="{B85E7831-54E5-4E5D-9C2F-2F7006A1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38"/>
  </w:style>
  <w:style w:type="paragraph" w:styleId="Footer">
    <w:name w:val="footer"/>
    <w:basedOn w:val="Normal"/>
    <w:link w:val="FooterChar"/>
    <w:uiPriority w:val="99"/>
    <w:unhideWhenUsed/>
    <w:rsid w:val="0027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38"/>
  </w:style>
  <w:style w:type="table" w:styleId="TableGrid">
    <w:name w:val="Table Grid"/>
    <w:basedOn w:val="TableNormal"/>
    <w:uiPriority w:val="39"/>
    <w:rsid w:val="0068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61</cp:revision>
  <dcterms:created xsi:type="dcterms:W3CDTF">2019-08-14T19:12:00Z</dcterms:created>
  <dcterms:modified xsi:type="dcterms:W3CDTF">2019-08-14T20:03:00Z</dcterms:modified>
</cp:coreProperties>
</file>